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A9CEE" w14:textId="77777777" w:rsidR="004B045F" w:rsidRPr="004B045F" w:rsidRDefault="004B045F" w:rsidP="004B045F">
      <w:pPr>
        <w:jc w:val="center"/>
        <w:rPr>
          <w:b/>
          <w:bCs/>
          <w:sz w:val="32"/>
          <w:szCs w:val="32"/>
        </w:rPr>
      </w:pPr>
      <w:r w:rsidRPr="004B045F">
        <w:rPr>
          <w:b/>
          <w:bCs/>
          <w:sz w:val="32"/>
          <w:szCs w:val="32"/>
        </w:rPr>
        <w:t>Guía Asincrónica — Módulo III, Sesión 5</w:t>
      </w:r>
    </w:p>
    <w:p w14:paraId="0BF32E0E" w14:textId="77777777" w:rsidR="004B045F" w:rsidRPr="004B045F" w:rsidRDefault="004B045F" w:rsidP="004B045F">
      <w:pPr>
        <w:rPr>
          <w:b/>
          <w:bCs/>
        </w:rPr>
      </w:pPr>
      <w:r w:rsidRPr="004B045F">
        <w:rPr>
          <w:b/>
          <w:bCs/>
        </w:rPr>
        <w:t>Gestión de Cartera y Cobranzas Preventivas</w:t>
      </w:r>
    </w:p>
    <w:p w14:paraId="0B3A8F87" w14:textId="77777777" w:rsidR="004B045F" w:rsidRPr="004B045F" w:rsidRDefault="004B045F" w:rsidP="004B045F">
      <w:r w:rsidRPr="004B045F">
        <w:rPr>
          <w:b/>
          <w:bCs/>
        </w:rPr>
        <w:t>Carga horaria total:</w:t>
      </w:r>
      <w:r w:rsidRPr="004B045F">
        <w:t xml:space="preserve"> 20 horas</w:t>
      </w:r>
      <w:r w:rsidRPr="004B045F">
        <w:br/>
      </w:r>
      <w:r w:rsidRPr="004B045F">
        <w:rPr>
          <w:b/>
          <w:bCs/>
        </w:rPr>
        <w:t>Modalidad:</w:t>
      </w:r>
      <w:r w:rsidRPr="004B045F">
        <w:t xml:space="preserve"> Asincrónica con acompañamiento de facilitador virtual</w:t>
      </w:r>
      <w:r w:rsidRPr="004B045F">
        <w:br/>
      </w:r>
      <w:r w:rsidRPr="004B045F">
        <w:rPr>
          <w:b/>
          <w:bCs/>
        </w:rPr>
        <w:t>Enfoque:</w:t>
      </w:r>
      <w:r w:rsidRPr="004B045F">
        <w:t xml:space="preserve"> Aplicado a gestión de cartera, alertas tempranas y cobranza preventiva</w:t>
      </w:r>
    </w:p>
    <w:p w14:paraId="60A0E99C" w14:textId="77777777" w:rsidR="004B045F" w:rsidRPr="004B045F" w:rsidRDefault="004B045F" w:rsidP="004B045F">
      <w:pPr>
        <w:rPr>
          <w:b/>
          <w:bCs/>
        </w:rPr>
      </w:pPr>
      <w:r w:rsidRPr="004B045F">
        <w:rPr>
          <w:b/>
          <w:bCs/>
        </w:rPr>
        <w:t>Contenido</w:t>
      </w:r>
    </w:p>
    <w:p w14:paraId="182EEF06" w14:textId="77777777" w:rsidR="004B045F" w:rsidRPr="004B045F" w:rsidRDefault="004B045F" w:rsidP="004B045F">
      <w:pPr>
        <w:numPr>
          <w:ilvl w:val="0"/>
          <w:numId w:val="1"/>
        </w:numPr>
      </w:pPr>
      <w:r w:rsidRPr="004B045F">
        <w:t>Propósito de la guía</w:t>
      </w:r>
    </w:p>
    <w:p w14:paraId="5B947B7D" w14:textId="77777777" w:rsidR="004B045F" w:rsidRPr="004B045F" w:rsidRDefault="004B045F" w:rsidP="004B045F">
      <w:pPr>
        <w:numPr>
          <w:ilvl w:val="0"/>
          <w:numId w:val="1"/>
        </w:numPr>
      </w:pPr>
      <w:r w:rsidRPr="004B045F">
        <w:t>Objetivo de la sesión</w:t>
      </w:r>
    </w:p>
    <w:p w14:paraId="6A526118" w14:textId="77777777" w:rsidR="004B045F" w:rsidRPr="004B045F" w:rsidRDefault="004B045F" w:rsidP="004B045F">
      <w:pPr>
        <w:numPr>
          <w:ilvl w:val="0"/>
          <w:numId w:val="1"/>
        </w:numPr>
      </w:pPr>
      <w:r w:rsidRPr="004B045F">
        <w:t>Indicadores de logro de la sesión</w:t>
      </w:r>
    </w:p>
    <w:p w14:paraId="7563CB21" w14:textId="77777777" w:rsidR="004B045F" w:rsidRPr="004B045F" w:rsidRDefault="004B045F" w:rsidP="004B045F">
      <w:pPr>
        <w:numPr>
          <w:ilvl w:val="0"/>
          <w:numId w:val="1"/>
        </w:numPr>
      </w:pPr>
      <w:r w:rsidRPr="004B045F">
        <w:t>Alcance del trabajo en esta sesión</w:t>
      </w:r>
    </w:p>
    <w:p w14:paraId="1074A308" w14:textId="77777777" w:rsidR="004B045F" w:rsidRPr="004B045F" w:rsidRDefault="004B045F" w:rsidP="004B045F">
      <w:pPr>
        <w:numPr>
          <w:ilvl w:val="0"/>
          <w:numId w:val="1"/>
        </w:numPr>
      </w:pPr>
      <w:r w:rsidRPr="004B045F">
        <w:t>Productos finales (entregables)</w:t>
      </w:r>
    </w:p>
    <w:p w14:paraId="659F2F10" w14:textId="77777777" w:rsidR="004B045F" w:rsidRPr="004B045F" w:rsidRDefault="004B045F" w:rsidP="004B045F">
      <w:pPr>
        <w:numPr>
          <w:ilvl w:val="0"/>
          <w:numId w:val="1"/>
        </w:numPr>
      </w:pPr>
      <w:r w:rsidRPr="004B045F">
        <w:t>Recursos que el facilitador debe poner a disposición desde el inicio</w:t>
      </w:r>
    </w:p>
    <w:p w14:paraId="26DD6BC1" w14:textId="77777777" w:rsidR="004B045F" w:rsidRPr="004B045F" w:rsidRDefault="004B045F" w:rsidP="004B045F">
      <w:pPr>
        <w:numPr>
          <w:ilvl w:val="0"/>
          <w:numId w:val="1"/>
        </w:numPr>
      </w:pPr>
      <w:r w:rsidRPr="004B045F">
        <w:t>Roles y reglas para el trabajo asincrónico</w:t>
      </w:r>
    </w:p>
    <w:p w14:paraId="177B9705" w14:textId="77777777" w:rsidR="004B045F" w:rsidRPr="004B045F" w:rsidRDefault="004B045F" w:rsidP="004B045F">
      <w:pPr>
        <w:numPr>
          <w:ilvl w:val="0"/>
          <w:numId w:val="1"/>
        </w:numPr>
      </w:pPr>
      <w:r w:rsidRPr="004B045F">
        <w:t>Plan de trabajo asincrónico (20 horas)</w:t>
      </w:r>
    </w:p>
    <w:p w14:paraId="7B5D4E5D" w14:textId="77777777" w:rsidR="004B045F" w:rsidRPr="004B045F" w:rsidRDefault="004B045F" w:rsidP="004B045F">
      <w:pPr>
        <w:numPr>
          <w:ilvl w:val="0"/>
          <w:numId w:val="1"/>
        </w:numPr>
      </w:pPr>
      <w:r w:rsidRPr="004B045F">
        <w:t>Especificaciones del entregable E1 — Plantilla Excel</w:t>
      </w:r>
    </w:p>
    <w:p w14:paraId="459444CA" w14:textId="77777777" w:rsidR="004B045F" w:rsidRPr="004B045F" w:rsidRDefault="004B045F" w:rsidP="004B045F">
      <w:pPr>
        <w:numPr>
          <w:ilvl w:val="0"/>
          <w:numId w:val="1"/>
        </w:numPr>
      </w:pPr>
      <w:r w:rsidRPr="004B045F">
        <w:t>Especificaciones del entregable E2 — Resumen Ejecutivo</w:t>
      </w:r>
    </w:p>
    <w:p w14:paraId="641FCEB9" w14:textId="77777777" w:rsidR="004B045F" w:rsidRPr="004B045F" w:rsidRDefault="004B045F" w:rsidP="004B045F">
      <w:pPr>
        <w:numPr>
          <w:ilvl w:val="0"/>
          <w:numId w:val="1"/>
        </w:numPr>
      </w:pPr>
      <w:r w:rsidRPr="004B045F">
        <w:t>Guiones de comunicación para el facilitador virtual</w:t>
      </w:r>
    </w:p>
    <w:p w14:paraId="334A8B24" w14:textId="77777777" w:rsidR="004B045F" w:rsidRPr="004B045F" w:rsidRDefault="004B045F" w:rsidP="004B045F">
      <w:pPr>
        <w:numPr>
          <w:ilvl w:val="0"/>
          <w:numId w:val="1"/>
        </w:numPr>
      </w:pPr>
      <w:proofErr w:type="spellStart"/>
      <w:r w:rsidRPr="004B045F">
        <w:t>Checklist</w:t>
      </w:r>
      <w:proofErr w:type="spellEnd"/>
      <w:r w:rsidRPr="004B045F">
        <w:t xml:space="preserve"> de revisión del facilitador (control de calidad)</w:t>
      </w:r>
    </w:p>
    <w:p w14:paraId="4DC8A830" w14:textId="77777777" w:rsidR="004B045F" w:rsidRPr="004B045F" w:rsidRDefault="004B045F" w:rsidP="004B045F">
      <w:pPr>
        <w:numPr>
          <w:ilvl w:val="0"/>
          <w:numId w:val="1"/>
        </w:numPr>
      </w:pPr>
      <w:r w:rsidRPr="004B045F">
        <w:t>Problemas comunes y cómo responder</w:t>
      </w:r>
    </w:p>
    <w:p w14:paraId="25E9178D" w14:textId="77777777" w:rsidR="004B045F" w:rsidRPr="004B045F" w:rsidRDefault="004B045F" w:rsidP="004B045F">
      <w:pPr>
        <w:numPr>
          <w:ilvl w:val="0"/>
          <w:numId w:val="1"/>
        </w:numPr>
      </w:pPr>
      <w:r w:rsidRPr="004B045F">
        <w:t>Cierre metodológico de la sesión</w:t>
      </w:r>
    </w:p>
    <w:p w14:paraId="7A393517" w14:textId="77777777" w:rsidR="004B045F" w:rsidRPr="004B045F" w:rsidRDefault="004B045F" w:rsidP="004B045F">
      <w:r w:rsidRPr="004B045F">
        <w:pict w14:anchorId="6E3E19F3">
          <v:rect id="_x0000_i1152" style="width:0;height:1.5pt" o:hralign="center" o:hrstd="t" o:hr="t" fillcolor="#a0a0a0" stroked="f"/>
        </w:pict>
      </w:r>
    </w:p>
    <w:p w14:paraId="7FB6AE62" w14:textId="77777777" w:rsidR="004B045F" w:rsidRPr="004B045F" w:rsidRDefault="004B045F" w:rsidP="004B045F">
      <w:pPr>
        <w:rPr>
          <w:b/>
          <w:bCs/>
        </w:rPr>
      </w:pPr>
      <w:r w:rsidRPr="004B045F">
        <w:rPr>
          <w:b/>
          <w:bCs/>
        </w:rPr>
        <w:t>1. Propósito de la guía</w:t>
      </w:r>
    </w:p>
    <w:p w14:paraId="1E4CEFB2" w14:textId="77777777" w:rsidR="004B045F" w:rsidRPr="004B045F" w:rsidRDefault="004B045F" w:rsidP="004B045F">
      <w:r w:rsidRPr="004B045F">
        <w:t>Esta guía orienta el trabajo asincrónico de las cooperativas e instituciones participantes para que, con apoyo del facilitador virtual, puedan:</w:t>
      </w:r>
    </w:p>
    <w:p w14:paraId="08945084" w14:textId="77777777" w:rsidR="004B045F" w:rsidRPr="004B045F" w:rsidRDefault="004B045F" w:rsidP="004B045F">
      <w:pPr>
        <w:numPr>
          <w:ilvl w:val="0"/>
          <w:numId w:val="2"/>
        </w:numPr>
      </w:pPr>
      <w:r w:rsidRPr="004B045F">
        <w:t>comprender la relación entre calidad de cartera, seguimiento y cobranza preventiva;</w:t>
      </w:r>
    </w:p>
    <w:p w14:paraId="3CE18B0E" w14:textId="77777777" w:rsidR="004B045F" w:rsidRPr="004B045F" w:rsidRDefault="004B045F" w:rsidP="004B045F">
      <w:pPr>
        <w:numPr>
          <w:ilvl w:val="0"/>
          <w:numId w:val="2"/>
        </w:numPr>
      </w:pPr>
      <w:r w:rsidRPr="004B045F">
        <w:t>interpretar indicadores de cartera desde una perspectiva de gestión;</w:t>
      </w:r>
    </w:p>
    <w:p w14:paraId="33A06D48" w14:textId="77777777" w:rsidR="004B045F" w:rsidRPr="004B045F" w:rsidRDefault="004B045F" w:rsidP="004B045F">
      <w:pPr>
        <w:numPr>
          <w:ilvl w:val="0"/>
          <w:numId w:val="2"/>
        </w:numPr>
      </w:pPr>
      <w:r w:rsidRPr="004B045F">
        <w:t xml:space="preserve">utilizar matrices de transición o roll </w:t>
      </w:r>
      <w:proofErr w:type="spellStart"/>
      <w:r w:rsidRPr="004B045F">
        <w:t>rates</w:t>
      </w:r>
      <w:proofErr w:type="spellEnd"/>
      <w:r w:rsidRPr="004B045F">
        <w:t xml:space="preserve"> para identificar entradas a mora, curación, deterioro y arrastre;</w:t>
      </w:r>
    </w:p>
    <w:p w14:paraId="2C8D2ACA" w14:textId="77777777" w:rsidR="004B045F" w:rsidRPr="004B045F" w:rsidRDefault="004B045F" w:rsidP="004B045F">
      <w:pPr>
        <w:numPr>
          <w:ilvl w:val="0"/>
          <w:numId w:val="2"/>
        </w:numPr>
      </w:pPr>
      <w:r w:rsidRPr="004B045F">
        <w:t>construir una lectura práctica de alertas tempranas y definir acciones preventivas;</w:t>
      </w:r>
    </w:p>
    <w:p w14:paraId="3EAF53BC" w14:textId="77777777" w:rsidR="004B045F" w:rsidRPr="004B045F" w:rsidRDefault="004B045F" w:rsidP="004B045F">
      <w:pPr>
        <w:numPr>
          <w:ilvl w:val="0"/>
          <w:numId w:val="2"/>
        </w:numPr>
      </w:pPr>
      <w:r w:rsidRPr="004B045F">
        <w:t>traducir los resultados del análisis en decisiones operativas y gerenciales.</w:t>
      </w:r>
    </w:p>
    <w:p w14:paraId="672C30A8" w14:textId="77777777" w:rsidR="004B045F" w:rsidRPr="004B045F" w:rsidRDefault="004B045F" w:rsidP="004B045F">
      <w:r w:rsidRPr="004B045F">
        <w:lastRenderedPageBreak/>
        <w:t xml:space="preserve">La sesión busca que el participante no se limite a calcular indicadores, sino que pueda </w:t>
      </w:r>
      <w:r w:rsidRPr="004B045F">
        <w:rPr>
          <w:b/>
          <w:bCs/>
        </w:rPr>
        <w:t>leer el comportamiento de la cartera, priorizar riesgos y proponer acciones concretas</w:t>
      </w:r>
      <w:r w:rsidRPr="004B045F">
        <w:t>.</w:t>
      </w:r>
    </w:p>
    <w:p w14:paraId="2553834F" w14:textId="77777777" w:rsidR="004B045F" w:rsidRPr="004B045F" w:rsidRDefault="004B045F" w:rsidP="004B045F">
      <w:r w:rsidRPr="004B045F">
        <w:pict w14:anchorId="5F767D28">
          <v:rect id="_x0000_i1153" style="width:0;height:1.5pt" o:hralign="center" o:hrstd="t" o:hr="t" fillcolor="#a0a0a0" stroked="f"/>
        </w:pict>
      </w:r>
    </w:p>
    <w:p w14:paraId="0FE14538" w14:textId="77777777" w:rsidR="004B045F" w:rsidRPr="004B045F" w:rsidRDefault="004B045F" w:rsidP="004B045F">
      <w:pPr>
        <w:rPr>
          <w:b/>
          <w:bCs/>
        </w:rPr>
      </w:pPr>
      <w:r w:rsidRPr="004B045F">
        <w:rPr>
          <w:b/>
          <w:bCs/>
        </w:rPr>
        <w:t>2. Objetivo de la sesión</w:t>
      </w:r>
    </w:p>
    <w:p w14:paraId="50292ED0" w14:textId="77777777" w:rsidR="004B045F" w:rsidRPr="004B045F" w:rsidRDefault="004B045F" w:rsidP="004B045F">
      <w:r w:rsidRPr="004B045F">
        <w:t>Desarrollar competencias para analizar la calidad de cartera y fortalecer la cobranza preventiva mediante el uso de segmentación, indicadores de cartera, alertas tempranas y matrices de transición, con enfoque práctico para la toma de decisiones.</w:t>
      </w:r>
    </w:p>
    <w:p w14:paraId="56F5C79D" w14:textId="77777777" w:rsidR="004B045F" w:rsidRPr="004B045F" w:rsidRDefault="004B045F" w:rsidP="004B045F">
      <w:r w:rsidRPr="004B045F">
        <w:pict w14:anchorId="5FAC475D">
          <v:rect id="_x0000_i1154" style="width:0;height:1.5pt" o:hralign="center" o:hrstd="t" o:hr="t" fillcolor="#a0a0a0" stroked="f"/>
        </w:pict>
      </w:r>
    </w:p>
    <w:p w14:paraId="2DF7BB03" w14:textId="77777777" w:rsidR="004B045F" w:rsidRPr="004B045F" w:rsidRDefault="004B045F" w:rsidP="004B045F">
      <w:pPr>
        <w:rPr>
          <w:b/>
          <w:bCs/>
        </w:rPr>
      </w:pPr>
      <w:r w:rsidRPr="004B045F">
        <w:rPr>
          <w:b/>
          <w:bCs/>
        </w:rPr>
        <w:t>3. Indicadores de logro de la sesión</w:t>
      </w:r>
    </w:p>
    <w:p w14:paraId="13CE27ED" w14:textId="77777777" w:rsidR="004B045F" w:rsidRPr="004B045F" w:rsidRDefault="004B045F" w:rsidP="004B045F">
      <w:r w:rsidRPr="004B045F">
        <w:t>Al finalizar esta sesión, cada participante o equipo deberá evidenciar que:</w:t>
      </w:r>
    </w:p>
    <w:p w14:paraId="66DE6DA9" w14:textId="77777777" w:rsidR="004B045F" w:rsidRPr="004B045F" w:rsidRDefault="004B045F" w:rsidP="004B045F">
      <w:pPr>
        <w:numPr>
          <w:ilvl w:val="0"/>
          <w:numId w:val="3"/>
        </w:numPr>
      </w:pPr>
      <w:r w:rsidRPr="004B045F">
        <w:t>interpreta indicadores clave de calidad de cartera;</w:t>
      </w:r>
    </w:p>
    <w:p w14:paraId="7E21DFEE" w14:textId="77777777" w:rsidR="004B045F" w:rsidRPr="004B045F" w:rsidRDefault="004B045F" w:rsidP="004B045F">
      <w:pPr>
        <w:numPr>
          <w:ilvl w:val="0"/>
          <w:numId w:val="3"/>
        </w:numPr>
      </w:pPr>
      <w:r w:rsidRPr="004B045F">
        <w:t>distingue entre stock de mora y dinámica de deterioro;</w:t>
      </w:r>
    </w:p>
    <w:p w14:paraId="7498B11B" w14:textId="77777777" w:rsidR="004B045F" w:rsidRPr="004B045F" w:rsidRDefault="004B045F" w:rsidP="004B045F">
      <w:pPr>
        <w:numPr>
          <w:ilvl w:val="0"/>
          <w:numId w:val="3"/>
        </w:numPr>
      </w:pPr>
      <w:r w:rsidRPr="004B045F">
        <w:t>identifica señales tempranas de deterioro de cartera;</w:t>
      </w:r>
    </w:p>
    <w:p w14:paraId="20CF5E8F" w14:textId="77777777" w:rsidR="004B045F" w:rsidRPr="004B045F" w:rsidRDefault="004B045F" w:rsidP="004B045F">
      <w:pPr>
        <w:numPr>
          <w:ilvl w:val="0"/>
          <w:numId w:val="3"/>
        </w:numPr>
      </w:pPr>
      <w:r w:rsidRPr="004B045F">
        <w:t xml:space="preserve">utiliza una matriz de transición o roll </w:t>
      </w:r>
      <w:proofErr w:type="spellStart"/>
      <w:r w:rsidRPr="004B045F">
        <w:t>rates</w:t>
      </w:r>
      <w:proofErr w:type="spellEnd"/>
      <w:r w:rsidRPr="004B045F">
        <w:t xml:space="preserve"> para analizar migraciones entre estados;</w:t>
      </w:r>
    </w:p>
    <w:p w14:paraId="4E6B5044" w14:textId="77777777" w:rsidR="004B045F" w:rsidRPr="004B045F" w:rsidRDefault="004B045F" w:rsidP="004B045F">
      <w:pPr>
        <w:numPr>
          <w:ilvl w:val="0"/>
          <w:numId w:val="3"/>
        </w:numPr>
      </w:pPr>
      <w:r w:rsidRPr="004B045F">
        <w:t>propone acciones preventivas y correctivas según los resultados observados;</w:t>
      </w:r>
    </w:p>
    <w:p w14:paraId="05F32303" w14:textId="77777777" w:rsidR="004B045F" w:rsidRPr="004B045F" w:rsidRDefault="004B045F" w:rsidP="004B045F">
      <w:pPr>
        <w:numPr>
          <w:ilvl w:val="0"/>
          <w:numId w:val="3"/>
        </w:numPr>
      </w:pPr>
      <w:r w:rsidRPr="004B045F">
        <w:t>relaciona los hallazgos con responsables y plazos de seguimiento.</w:t>
      </w:r>
    </w:p>
    <w:p w14:paraId="5B92E98E" w14:textId="77777777" w:rsidR="004B045F" w:rsidRPr="004B045F" w:rsidRDefault="004B045F" w:rsidP="004B045F">
      <w:r w:rsidRPr="004B045F">
        <w:pict w14:anchorId="6F3AA0D6">
          <v:rect id="_x0000_i1155" style="width:0;height:1.5pt" o:hralign="center" o:hrstd="t" o:hr="t" fillcolor="#a0a0a0" stroked="f"/>
        </w:pict>
      </w:r>
    </w:p>
    <w:p w14:paraId="2E16C0A8" w14:textId="77777777" w:rsidR="004B045F" w:rsidRPr="004B045F" w:rsidRDefault="004B045F" w:rsidP="004B045F">
      <w:pPr>
        <w:rPr>
          <w:b/>
          <w:bCs/>
        </w:rPr>
      </w:pPr>
      <w:r w:rsidRPr="004B045F">
        <w:rPr>
          <w:b/>
          <w:bCs/>
        </w:rPr>
        <w:t>4. Alcance del trabajo en esta sesión</w:t>
      </w:r>
    </w:p>
    <w:p w14:paraId="39E9BF3A" w14:textId="77777777" w:rsidR="004B045F" w:rsidRPr="004B045F" w:rsidRDefault="004B045F" w:rsidP="004B045F">
      <w:pPr>
        <w:rPr>
          <w:b/>
          <w:bCs/>
        </w:rPr>
      </w:pPr>
      <w:r w:rsidRPr="004B045F">
        <w:rPr>
          <w:b/>
          <w:bCs/>
        </w:rPr>
        <w:t>4.1. Qué sí se trabaja en la Sesión 5</w:t>
      </w:r>
    </w:p>
    <w:p w14:paraId="5759F7E0" w14:textId="77777777" w:rsidR="004B045F" w:rsidRPr="004B045F" w:rsidRDefault="004B045F" w:rsidP="004B045F">
      <w:pPr>
        <w:numPr>
          <w:ilvl w:val="0"/>
          <w:numId w:val="4"/>
        </w:numPr>
      </w:pPr>
      <w:r w:rsidRPr="004B045F">
        <w:t>Segmentación básica de cartera para fines de seguimiento y cobranza.</w:t>
      </w:r>
    </w:p>
    <w:p w14:paraId="3187241E" w14:textId="77777777" w:rsidR="004B045F" w:rsidRPr="004B045F" w:rsidRDefault="004B045F" w:rsidP="004B045F">
      <w:pPr>
        <w:numPr>
          <w:ilvl w:val="0"/>
          <w:numId w:val="4"/>
        </w:numPr>
      </w:pPr>
      <w:r w:rsidRPr="004B045F">
        <w:t>Indicadores de calidad de cartera.</w:t>
      </w:r>
    </w:p>
    <w:p w14:paraId="28816146" w14:textId="77777777" w:rsidR="004B045F" w:rsidRPr="004B045F" w:rsidRDefault="004B045F" w:rsidP="004B045F">
      <w:pPr>
        <w:numPr>
          <w:ilvl w:val="0"/>
          <w:numId w:val="4"/>
        </w:numPr>
      </w:pPr>
      <w:r w:rsidRPr="004B045F">
        <w:t xml:space="preserve">Construcción e interpretación de una matriz de transición o roll </w:t>
      </w:r>
      <w:proofErr w:type="spellStart"/>
      <w:r w:rsidRPr="004B045F">
        <w:t>rates</w:t>
      </w:r>
      <w:proofErr w:type="spellEnd"/>
      <w:r w:rsidRPr="004B045F">
        <w:t>.</w:t>
      </w:r>
    </w:p>
    <w:p w14:paraId="067D941F" w14:textId="77777777" w:rsidR="004B045F" w:rsidRPr="004B045F" w:rsidRDefault="004B045F" w:rsidP="004B045F">
      <w:pPr>
        <w:numPr>
          <w:ilvl w:val="0"/>
          <w:numId w:val="4"/>
        </w:numPr>
      </w:pPr>
      <w:r w:rsidRPr="004B045F">
        <w:t>Identificación de alertas tempranas.</w:t>
      </w:r>
    </w:p>
    <w:p w14:paraId="1AA82D00" w14:textId="77777777" w:rsidR="004B045F" w:rsidRPr="004B045F" w:rsidRDefault="004B045F" w:rsidP="004B045F">
      <w:pPr>
        <w:numPr>
          <w:ilvl w:val="0"/>
          <w:numId w:val="4"/>
        </w:numPr>
      </w:pPr>
      <w:r w:rsidRPr="004B045F">
        <w:t>Lectura mediante semáforo de indicadores clave.</w:t>
      </w:r>
    </w:p>
    <w:p w14:paraId="40D31445" w14:textId="77777777" w:rsidR="004B045F" w:rsidRPr="004B045F" w:rsidRDefault="004B045F" w:rsidP="004B045F">
      <w:pPr>
        <w:numPr>
          <w:ilvl w:val="0"/>
          <w:numId w:val="4"/>
        </w:numPr>
      </w:pPr>
      <w:r w:rsidRPr="004B045F">
        <w:t>Definición de acciones preventivas, correctivas y de seguimiento.</w:t>
      </w:r>
    </w:p>
    <w:p w14:paraId="7CBD688A" w14:textId="77777777" w:rsidR="004B045F" w:rsidRPr="004B045F" w:rsidRDefault="004B045F" w:rsidP="004B045F">
      <w:pPr>
        <w:numPr>
          <w:ilvl w:val="0"/>
          <w:numId w:val="4"/>
        </w:numPr>
      </w:pPr>
      <w:r w:rsidRPr="004B045F">
        <w:t>Relación entre migración de cartera y estrategia de cobranza.</w:t>
      </w:r>
    </w:p>
    <w:p w14:paraId="09606F4C" w14:textId="77777777" w:rsidR="004B045F" w:rsidRPr="004B045F" w:rsidRDefault="004B045F" w:rsidP="004B045F">
      <w:pPr>
        <w:rPr>
          <w:b/>
          <w:bCs/>
        </w:rPr>
      </w:pPr>
      <w:r w:rsidRPr="004B045F">
        <w:rPr>
          <w:b/>
          <w:bCs/>
        </w:rPr>
        <w:t>4.2. Qué NO se practica en la asincrónica</w:t>
      </w:r>
    </w:p>
    <w:p w14:paraId="539A5F25" w14:textId="77777777" w:rsidR="004B045F" w:rsidRPr="004B045F" w:rsidRDefault="004B045F" w:rsidP="004B045F">
      <w:pPr>
        <w:numPr>
          <w:ilvl w:val="0"/>
          <w:numId w:val="5"/>
        </w:numPr>
      </w:pPr>
      <w:r w:rsidRPr="004B045F">
        <w:t>Modelos estadísticos avanzados de predicción de mora.</w:t>
      </w:r>
    </w:p>
    <w:p w14:paraId="6440F28B" w14:textId="77777777" w:rsidR="004B045F" w:rsidRPr="004B045F" w:rsidRDefault="004B045F" w:rsidP="004B045F">
      <w:pPr>
        <w:numPr>
          <w:ilvl w:val="0"/>
          <w:numId w:val="5"/>
        </w:numPr>
      </w:pPr>
      <w:r w:rsidRPr="004B045F">
        <w:t>Estimación formal de PD, LGD o EAD.</w:t>
      </w:r>
    </w:p>
    <w:p w14:paraId="2AA5B21D" w14:textId="77777777" w:rsidR="004B045F" w:rsidRPr="004B045F" w:rsidRDefault="004B045F" w:rsidP="004B045F">
      <w:pPr>
        <w:numPr>
          <w:ilvl w:val="0"/>
          <w:numId w:val="5"/>
        </w:numPr>
      </w:pPr>
      <w:r w:rsidRPr="004B045F">
        <w:t>Construcción de modelos de score.</w:t>
      </w:r>
    </w:p>
    <w:p w14:paraId="31AEC06D" w14:textId="77777777" w:rsidR="004B045F" w:rsidRPr="004B045F" w:rsidRDefault="004B045F" w:rsidP="004B045F">
      <w:pPr>
        <w:numPr>
          <w:ilvl w:val="0"/>
          <w:numId w:val="5"/>
        </w:numPr>
      </w:pPr>
      <w:r w:rsidRPr="004B045F">
        <w:lastRenderedPageBreak/>
        <w:t xml:space="preserve">Automatización avanzada de </w:t>
      </w:r>
      <w:proofErr w:type="spellStart"/>
      <w:r w:rsidRPr="004B045F">
        <w:t>workflows</w:t>
      </w:r>
      <w:proofErr w:type="spellEnd"/>
      <w:r w:rsidRPr="004B045F">
        <w:t xml:space="preserve"> de cobranza.</w:t>
      </w:r>
    </w:p>
    <w:p w14:paraId="1818F0CA" w14:textId="77777777" w:rsidR="004B045F" w:rsidRPr="004B045F" w:rsidRDefault="004B045F" w:rsidP="004B045F">
      <w:pPr>
        <w:numPr>
          <w:ilvl w:val="0"/>
          <w:numId w:val="5"/>
        </w:numPr>
      </w:pPr>
      <w:r w:rsidRPr="004B045F">
        <w:t>Procesos judiciales o recuperación legal detallada.</w:t>
      </w:r>
    </w:p>
    <w:p w14:paraId="0FDA2B09" w14:textId="77777777" w:rsidR="004B045F" w:rsidRPr="004B045F" w:rsidRDefault="004B045F" w:rsidP="004B045F">
      <w:r w:rsidRPr="004B045F">
        <w:t>La intención de esta práctica es consolidar una base operativa y analítica útil para equipos de riesgo, crédito y cobranza.</w:t>
      </w:r>
    </w:p>
    <w:p w14:paraId="3FB1ADD8" w14:textId="77777777" w:rsidR="004B045F" w:rsidRPr="004B045F" w:rsidRDefault="004B045F" w:rsidP="004B045F">
      <w:r w:rsidRPr="004B045F">
        <w:pict w14:anchorId="37391AB8">
          <v:rect id="_x0000_i1156" style="width:0;height:1.5pt" o:hralign="center" o:hrstd="t" o:hr="t" fillcolor="#a0a0a0" stroked="f"/>
        </w:pict>
      </w:r>
    </w:p>
    <w:p w14:paraId="1E670C71" w14:textId="77777777" w:rsidR="004B045F" w:rsidRPr="004B045F" w:rsidRDefault="004B045F" w:rsidP="004B045F">
      <w:pPr>
        <w:rPr>
          <w:b/>
          <w:bCs/>
        </w:rPr>
      </w:pPr>
      <w:r w:rsidRPr="004B045F">
        <w:rPr>
          <w:b/>
          <w:bCs/>
        </w:rPr>
        <w:t>5. Productos finales (entregables)</w:t>
      </w:r>
    </w:p>
    <w:p w14:paraId="7254FDC6" w14:textId="77777777" w:rsidR="004B045F" w:rsidRPr="004B045F" w:rsidRDefault="004B045F" w:rsidP="004B045F">
      <w:r w:rsidRPr="004B045F">
        <w:t>Cada cooperativa, institución o participante deberá entregar dos productos:</w:t>
      </w:r>
    </w:p>
    <w:p w14:paraId="41989402" w14:textId="77777777" w:rsidR="004B045F" w:rsidRPr="004B045F" w:rsidRDefault="004B045F" w:rsidP="004B045F">
      <w:pPr>
        <w:rPr>
          <w:b/>
          <w:bCs/>
        </w:rPr>
      </w:pPr>
      <w:r w:rsidRPr="004B045F">
        <w:rPr>
          <w:b/>
          <w:bCs/>
        </w:rPr>
        <w:t>E1. Plantilla aplicada en Excel</w:t>
      </w:r>
    </w:p>
    <w:p w14:paraId="1572ECF7" w14:textId="77777777" w:rsidR="004B045F" w:rsidRPr="004B045F" w:rsidRDefault="004B045F" w:rsidP="004B045F">
      <w:r w:rsidRPr="004B045F">
        <w:t>La plantilla deberá contener como mínimo:</w:t>
      </w:r>
    </w:p>
    <w:p w14:paraId="74F98A35" w14:textId="77777777" w:rsidR="004B045F" w:rsidRPr="004B045F" w:rsidRDefault="004B045F" w:rsidP="004B045F">
      <w:pPr>
        <w:numPr>
          <w:ilvl w:val="0"/>
          <w:numId w:val="6"/>
        </w:numPr>
      </w:pPr>
      <w:r w:rsidRPr="004B045F">
        <w:t>una base de créditos clasificados por estado inicial y estado final;</w:t>
      </w:r>
    </w:p>
    <w:p w14:paraId="2438023A" w14:textId="77777777" w:rsidR="004B045F" w:rsidRPr="004B045F" w:rsidRDefault="004B045F" w:rsidP="004B045F">
      <w:pPr>
        <w:numPr>
          <w:ilvl w:val="0"/>
          <w:numId w:val="6"/>
        </w:numPr>
      </w:pPr>
      <w:r w:rsidRPr="004B045F">
        <w:t xml:space="preserve">una matriz de transición o roll </w:t>
      </w:r>
      <w:proofErr w:type="spellStart"/>
      <w:r w:rsidRPr="004B045F">
        <w:t>rates</w:t>
      </w:r>
      <w:proofErr w:type="spellEnd"/>
      <w:r w:rsidRPr="004B045F">
        <w:t xml:space="preserve"> completa;</w:t>
      </w:r>
    </w:p>
    <w:p w14:paraId="13BA1F00" w14:textId="77777777" w:rsidR="004B045F" w:rsidRPr="004B045F" w:rsidRDefault="004B045F" w:rsidP="004B045F">
      <w:pPr>
        <w:numPr>
          <w:ilvl w:val="0"/>
          <w:numId w:val="6"/>
        </w:numPr>
      </w:pPr>
      <w:r w:rsidRPr="004B045F">
        <w:t>indicadores seleccionados con semáforo;</w:t>
      </w:r>
    </w:p>
    <w:p w14:paraId="6643F1C1" w14:textId="77777777" w:rsidR="004B045F" w:rsidRPr="004B045F" w:rsidRDefault="004B045F" w:rsidP="004B045F">
      <w:pPr>
        <w:numPr>
          <w:ilvl w:val="0"/>
          <w:numId w:val="6"/>
        </w:numPr>
      </w:pPr>
      <w:r w:rsidRPr="004B045F">
        <w:t>lectura de resultados;</w:t>
      </w:r>
    </w:p>
    <w:p w14:paraId="579E6023" w14:textId="77777777" w:rsidR="004B045F" w:rsidRPr="004B045F" w:rsidRDefault="004B045F" w:rsidP="004B045F">
      <w:pPr>
        <w:numPr>
          <w:ilvl w:val="0"/>
          <w:numId w:val="6"/>
        </w:numPr>
      </w:pPr>
      <w:r w:rsidRPr="004B045F">
        <w:t>acciones sugeridas según los hallazgos.</w:t>
      </w:r>
    </w:p>
    <w:p w14:paraId="71DB158C" w14:textId="77777777" w:rsidR="004B045F" w:rsidRPr="004B045F" w:rsidRDefault="004B045F" w:rsidP="004B045F">
      <w:pPr>
        <w:rPr>
          <w:b/>
          <w:bCs/>
        </w:rPr>
      </w:pPr>
      <w:r w:rsidRPr="004B045F">
        <w:rPr>
          <w:b/>
          <w:bCs/>
        </w:rPr>
        <w:t>E2. Resumen Ejecutivo (máximo 1 página)</w:t>
      </w:r>
    </w:p>
    <w:p w14:paraId="7CD69F35" w14:textId="77777777" w:rsidR="004B045F" w:rsidRPr="004B045F" w:rsidRDefault="004B045F" w:rsidP="004B045F">
      <w:r w:rsidRPr="004B045F">
        <w:t>El resumen debe incluir:</w:t>
      </w:r>
    </w:p>
    <w:p w14:paraId="50A69E20" w14:textId="77777777" w:rsidR="004B045F" w:rsidRPr="004B045F" w:rsidRDefault="004B045F" w:rsidP="004B045F">
      <w:pPr>
        <w:numPr>
          <w:ilvl w:val="0"/>
          <w:numId w:val="7"/>
        </w:numPr>
      </w:pPr>
      <w:r w:rsidRPr="004B045F">
        <w:t>principales hallazgos del análisis de cartera;</w:t>
      </w:r>
    </w:p>
    <w:p w14:paraId="230D24CB" w14:textId="77777777" w:rsidR="004B045F" w:rsidRPr="004B045F" w:rsidRDefault="004B045F" w:rsidP="004B045F">
      <w:pPr>
        <w:numPr>
          <w:ilvl w:val="0"/>
          <w:numId w:val="7"/>
        </w:numPr>
      </w:pPr>
      <w:r w:rsidRPr="004B045F">
        <w:t>lectura de la matriz de transición;</w:t>
      </w:r>
    </w:p>
    <w:p w14:paraId="4A493A31" w14:textId="77777777" w:rsidR="004B045F" w:rsidRPr="004B045F" w:rsidRDefault="004B045F" w:rsidP="004B045F">
      <w:pPr>
        <w:numPr>
          <w:ilvl w:val="0"/>
          <w:numId w:val="7"/>
        </w:numPr>
      </w:pPr>
      <w:r w:rsidRPr="004B045F">
        <w:t>indicadores en amarillo y rojo;</w:t>
      </w:r>
    </w:p>
    <w:p w14:paraId="764A3759" w14:textId="77777777" w:rsidR="004B045F" w:rsidRPr="004B045F" w:rsidRDefault="004B045F" w:rsidP="004B045F">
      <w:pPr>
        <w:numPr>
          <w:ilvl w:val="0"/>
          <w:numId w:val="7"/>
        </w:numPr>
      </w:pPr>
      <w:r w:rsidRPr="004B045F">
        <w:t>principales alertas tempranas detectadas;</w:t>
      </w:r>
    </w:p>
    <w:p w14:paraId="183A5176" w14:textId="77777777" w:rsidR="004B045F" w:rsidRPr="004B045F" w:rsidRDefault="004B045F" w:rsidP="004B045F">
      <w:pPr>
        <w:numPr>
          <w:ilvl w:val="0"/>
          <w:numId w:val="7"/>
        </w:numPr>
      </w:pPr>
      <w:r w:rsidRPr="004B045F">
        <w:t>tres acciones prioritarias con responsable y plazo.</w:t>
      </w:r>
    </w:p>
    <w:p w14:paraId="1053E6B9" w14:textId="77777777" w:rsidR="004B045F" w:rsidRPr="004B045F" w:rsidRDefault="004B045F" w:rsidP="004B045F">
      <w:r w:rsidRPr="004B045F">
        <w:pict w14:anchorId="24C2CAC1">
          <v:rect id="_x0000_i1157" style="width:0;height:1.5pt" o:hralign="center" o:hrstd="t" o:hr="t" fillcolor="#a0a0a0" stroked="f"/>
        </w:pict>
      </w:r>
    </w:p>
    <w:p w14:paraId="7DC70C4A" w14:textId="77777777" w:rsidR="004B045F" w:rsidRPr="004B045F" w:rsidRDefault="004B045F" w:rsidP="004B045F">
      <w:pPr>
        <w:rPr>
          <w:b/>
          <w:bCs/>
        </w:rPr>
      </w:pPr>
      <w:r w:rsidRPr="004B045F">
        <w:rPr>
          <w:b/>
          <w:bCs/>
        </w:rPr>
        <w:t>6. Recursos que el facilitador debe poner a disposición desde el inicio</w:t>
      </w:r>
    </w:p>
    <w:p w14:paraId="582F5EDA" w14:textId="77777777" w:rsidR="004B045F" w:rsidRPr="004B045F" w:rsidRDefault="004B045F" w:rsidP="004B045F">
      <w:r w:rsidRPr="004B045F">
        <w:t>El facilitador virtual deberá compartir desde el inicio:</w:t>
      </w:r>
    </w:p>
    <w:p w14:paraId="2C56C7A9" w14:textId="77777777" w:rsidR="004B045F" w:rsidRPr="004B045F" w:rsidRDefault="004B045F" w:rsidP="004B045F">
      <w:pPr>
        <w:numPr>
          <w:ilvl w:val="0"/>
          <w:numId w:val="8"/>
        </w:numPr>
      </w:pPr>
      <w:r w:rsidRPr="004B045F">
        <w:t>presentación de la Sesión 5;</w:t>
      </w:r>
    </w:p>
    <w:p w14:paraId="1836588B" w14:textId="77777777" w:rsidR="004B045F" w:rsidRPr="004B045F" w:rsidRDefault="004B045F" w:rsidP="004B045F">
      <w:pPr>
        <w:numPr>
          <w:ilvl w:val="0"/>
          <w:numId w:val="8"/>
        </w:numPr>
      </w:pPr>
      <w:r w:rsidRPr="004B045F">
        <w:t xml:space="preserve">archivo Excel del ejercicio de roll </w:t>
      </w:r>
      <w:proofErr w:type="spellStart"/>
      <w:r w:rsidRPr="004B045F">
        <w:t>rates</w:t>
      </w:r>
      <w:proofErr w:type="spellEnd"/>
      <w:r w:rsidRPr="004B045F">
        <w:t xml:space="preserve"> y cobranzas preventivas;</w:t>
      </w:r>
    </w:p>
    <w:p w14:paraId="77EF7E2C" w14:textId="77777777" w:rsidR="004B045F" w:rsidRPr="004B045F" w:rsidRDefault="004B045F" w:rsidP="004B045F">
      <w:pPr>
        <w:numPr>
          <w:ilvl w:val="0"/>
          <w:numId w:val="8"/>
        </w:numPr>
      </w:pPr>
      <w:r w:rsidRPr="004B045F">
        <w:t>guía asincrónica de la sesión;</w:t>
      </w:r>
    </w:p>
    <w:p w14:paraId="39C8483C" w14:textId="77777777" w:rsidR="004B045F" w:rsidRPr="004B045F" w:rsidRDefault="004B045F" w:rsidP="004B045F">
      <w:pPr>
        <w:numPr>
          <w:ilvl w:val="0"/>
          <w:numId w:val="8"/>
        </w:numPr>
      </w:pPr>
      <w:r w:rsidRPr="004B045F">
        <w:t>instrucciones de entrega;</w:t>
      </w:r>
    </w:p>
    <w:p w14:paraId="5387EF27" w14:textId="77777777" w:rsidR="004B045F" w:rsidRPr="004B045F" w:rsidRDefault="004B045F" w:rsidP="004B045F">
      <w:pPr>
        <w:numPr>
          <w:ilvl w:val="0"/>
          <w:numId w:val="8"/>
        </w:numPr>
      </w:pPr>
      <w:r w:rsidRPr="004B045F">
        <w:t>matriz de lectura del semáforo;</w:t>
      </w:r>
    </w:p>
    <w:p w14:paraId="20EE7E57" w14:textId="77777777" w:rsidR="004B045F" w:rsidRPr="004B045F" w:rsidRDefault="004B045F" w:rsidP="004B045F">
      <w:pPr>
        <w:numPr>
          <w:ilvl w:val="0"/>
          <w:numId w:val="8"/>
        </w:numPr>
      </w:pPr>
      <w:r w:rsidRPr="004B045F">
        <w:lastRenderedPageBreak/>
        <w:t>ejemplo de interpretación de resultados;</w:t>
      </w:r>
    </w:p>
    <w:p w14:paraId="78719AE8" w14:textId="77777777" w:rsidR="004B045F" w:rsidRPr="004B045F" w:rsidRDefault="004B045F" w:rsidP="004B045F">
      <w:pPr>
        <w:numPr>
          <w:ilvl w:val="0"/>
          <w:numId w:val="8"/>
        </w:numPr>
      </w:pPr>
      <w:r w:rsidRPr="004B045F">
        <w:t>fecha límite de entrega y canal de envío.</w:t>
      </w:r>
    </w:p>
    <w:p w14:paraId="3950A52D" w14:textId="77777777" w:rsidR="004B045F" w:rsidRPr="004B045F" w:rsidRDefault="004B045F" w:rsidP="004B045F">
      <w:r w:rsidRPr="004B045F">
        <w:pict w14:anchorId="5FE913A5">
          <v:rect id="_x0000_i1158" style="width:0;height:1.5pt" o:hralign="center" o:hrstd="t" o:hr="t" fillcolor="#a0a0a0" stroked="f"/>
        </w:pict>
      </w:r>
    </w:p>
    <w:p w14:paraId="65DD8297" w14:textId="77777777" w:rsidR="004B045F" w:rsidRPr="004B045F" w:rsidRDefault="004B045F" w:rsidP="004B045F">
      <w:pPr>
        <w:rPr>
          <w:b/>
          <w:bCs/>
        </w:rPr>
      </w:pPr>
      <w:r w:rsidRPr="004B045F">
        <w:rPr>
          <w:b/>
          <w:bCs/>
        </w:rPr>
        <w:t>7. Roles y reglas para el trabajo asincrónico</w:t>
      </w:r>
    </w:p>
    <w:p w14:paraId="7DE7D37D" w14:textId="77777777" w:rsidR="004B045F" w:rsidRPr="004B045F" w:rsidRDefault="004B045F" w:rsidP="004B045F">
      <w:pPr>
        <w:rPr>
          <w:b/>
          <w:bCs/>
        </w:rPr>
      </w:pPr>
      <w:r w:rsidRPr="004B045F">
        <w:rPr>
          <w:b/>
          <w:bCs/>
        </w:rPr>
        <w:t>7.1. Rol del facilitador virtual</w:t>
      </w:r>
    </w:p>
    <w:p w14:paraId="41A94D2F" w14:textId="77777777" w:rsidR="004B045F" w:rsidRPr="004B045F" w:rsidRDefault="004B045F" w:rsidP="004B045F">
      <w:pPr>
        <w:numPr>
          <w:ilvl w:val="0"/>
          <w:numId w:val="9"/>
        </w:numPr>
      </w:pPr>
      <w:r w:rsidRPr="004B045F">
        <w:t>orientar el uso de la guía y del archivo Excel;</w:t>
      </w:r>
    </w:p>
    <w:p w14:paraId="1702D7C6" w14:textId="77777777" w:rsidR="004B045F" w:rsidRPr="004B045F" w:rsidRDefault="004B045F" w:rsidP="004B045F">
      <w:pPr>
        <w:numPr>
          <w:ilvl w:val="0"/>
          <w:numId w:val="9"/>
        </w:numPr>
      </w:pPr>
      <w:r w:rsidRPr="004B045F">
        <w:t>aclarar dudas sobre los indicadores y la lógica de la matriz;</w:t>
      </w:r>
    </w:p>
    <w:p w14:paraId="631C7648" w14:textId="77777777" w:rsidR="004B045F" w:rsidRPr="004B045F" w:rsidRDefault="004B045F" w:rsidP="004B045F">
      <w:pPr>
        <w:numPr>
          <w:ilvl w:val="0"/>
          <w:numId w:val="9"/>
        </w:numPr>
      </w:pPr>
      <w:r w:rsidRPr="004B045F">
        <w:t>verificar avances por bloques;</w:t>
      </w:r>
    </w:p>
    <w:p w14:paraId="55F2A091" w14:textId="77777777" w:rsidR="004B045F" w:rsidRPr="004B045F" w:rsidRDefault="004B045F" w:rsidP="004B045F">
      <w:pPr>
        <w:numPr>
          <w:ilvl w:val="0"/>
          <w:numId w:val="9"/>
        </w:numPr>
      </w:pPr>
      <w:r w:rsidRPr="004B045F">
        <w:t>revisar consistencia mínima de los entregables;</w:t>
      </w:r>
    </w:p>
    <w:p w14:paraId="5806B08B" w14:textId="77777777" w:rsidR="004B045F" w:rsidRPr="004B045F" w:rsidRDefault="004B045F" w:rsidP="004B045F">
      <w:pPr>
        <w:numPr>
          <w:ilvl w:val="0"/>
          <w:numId w:val="9"/>
        </w:numPr>
      </w:pPr>
      <w:r w:rsidRPr="004B045F">
        <w:t>motivar la traducción del análisis en acciones de gestión.</w:t>
      </w:r>
    </w:p>
    <w:p w14:paraId="13AFA47B" w14:textId="77777777" w:rsidR="004B045F" w:rsidRPr="004B045F" w:rsidRDefault="004B045F" w:rsidP="004B045F">
      <w:pPr>
        <w:rPr>
          <w:b/>
          <w:bCs/>
        </w:rPr>
      </w:pPr>
      <w:r w:rsidRPr="004B045F">
        <w:rPr>
          <w:b/>
          <w:bCs/>
        </w:rPr>
        <w:t>7.2. Rol del equipo participante</w:t>
      </w:r>
    </w:p>
    <w:p w14:paraId="5445D04F" w14:textId="77777777" w:rsidR="004B045F" w:rsidRPr="004B045F" w:rsidRDefault="004B045F" w:rsidP="004B045F">
      <w:pPr>
        <w:numPr>
          <w:ilvl w:val="0"/>
          <w:numId w:val="10"/>
        </w:numPr>
      </w:pPr>
      <w:r w:rsidRPr="004B045F">
        <w:t>organizar el trabajo interno;</w:t>
      </w:r>
    </w:p>
    <w:p w14:paraId="1555476F" w14:textId="77777777" w:rsidR="004B045F" w:rsidRPr="004B045F" w:rsidRDefault="004B045F" w:rsidP="004B045F">
      <w:pPr>
        <w:numPr>
          <w:ilvl w:val="0"/>
          <w:numId w:val="10"/>
        </w:numPr>
      </w:pPr>
      <w:r w:rsidRPr="004B045F">
        <w:t>consolidar la información en la plantilla;</w:t>
      </w:r>
    </w:p>
    <w:p w14:paraId="03A233E9" w14:textId="77777777" w:rsidR="004B045F" w:rsidRPr="004B045F" w:rsidRDefault="004B045F" w:rsidP="004B045F">
      <w:pPr>
        <w:numPr>
          <w:ilvl w:val="0"/>
          <w:numId w:val="10"/>
        </w:numPr>
      </w:pPr>
      <w:r w:rsidRPr="004B045F">
        <w:t>revisar la consistencia de resultados;</w:t>
      </w:r>
    </w:p>
    <w:p w14:paraId="00AE292C" w14:textId="77777777" w:rsidR="004B045F" w:rsidRPr="004B045F" w:rsidRDefault="004B045F" w:rsidP="004B045F">
      <w:pPr>
        <w:numPr>
          <w:ilvl w:val="0"/>
          <w:numId w:val="10"/>
        </w:numPr>
      </w:pPr>
      <w:r w:rsidRPr="004B045F">
        <w:t>redactar la lectura ejecutiva final;</w:t>
      </w:r>
    </w:p>
    <w:p w14:paraId="346E20F3" w14:textId="77777777" w:rsidR="004B045F" w:rsidRPr="004B045F" w:rsidRDefault="004B045F" w:rsidP="004B045F">
      <w:pPr>
        <w:numPr>
          <w:ilvl w:val="0"/>
          <w:numId w:val="10"/>
        </w:numPr>
      </w:pPr>
      <w:r w:rsidRPr="004B045F">
        <w:t>asegurar la entrega completa y en tiempo.</w:t>
      </w:r>
    </w:p>
    <w:p w14:paraId="7FF2EB4F" w14:textId="77777777" w:rsidR="004B045F" w:rsidRPr="004B045F" w:rsidRDefault="004B045F" w:rsidP="004B045F">
      <w:pPr>
        <w:rPr>
          <w:b/>
          <w:bCs/>
        </w:rPr>
      </w:pPr>
      <w:r w:rsidRPr="004B045F">
        <w:rPr>
          <w:b/>
          <w:bCs/>
        </w:rPr>
        <w:t>7.3. Reglas de trabajo</w:t>
      </w:r>
    </w:p>
    <w:p w14:paraId="253A23A9" w14:textId="77777777" w:rsidR="004B045F" w:rsidRPr="004B045F" w:rsidRDefault="004B045F" w:rsidP="004B045F">
      <w:pPr>
        <w:numPr>
          <w:ilvl w:val="0"/>
          <w:numId w:val="11"/>
        </w:numPr>
      </w:pPr>
      <w:r w:rsidRPr="004B045F">
        <w:t>trabajar con datos reales cuando sea posible;</w:t>
      </w:r>
    </w:p>
    <w:p w14:paraId="4276C01E" w14:textId="77777777" w:rsidR="004B045F" w:rsidRPr="004B045F" w:rsidRDefault="004B045F" w:rsidP="004B045F">
      <w:pPr>
        <w:numPr>
          <w:ilvl w:val="0"/>
          <w:numId w:val="11"/>
        </w:numPr>
      </w:pPr>
      <w:r w:rsidRPr="004B045F">
        <w:t>si no se dispone de datos completos, se permite usar supuestos razonables, siempre documentados;</w:t>
      </w:r>
    </w:p>
    <w:p w14:paraId="60B521CD" w14:textId="77777777" w:rsidR="004B045F" w:rsidRPr="004B045F" w:rsidRDefault="004B045F" w:rsidP="004B045F">
      <w:pPr>
        <w:numPr>
          <w:ilvl w:val="0"/>
          <w:numId w:val="11"/>
        </w:numPr>
      </w:pPr>
      <w:r w:rsidRPr="004B045F">
        <w:t>evitar datos sensibles de clientes;</w:t>
      </w:r>
    </w:p>
    <w:p w14:paraId="1FDEACB0" w14:textId="77777777" w:rsidR="004B045F" w:rsidRPr="004B045F" w:rsidRDefault="004B045F" w:rsidP="004B045F">
      <w:pPr>
        <w:numPr>
          <w:ilvl w:val="0"/>
          <w:numId w:val="11"/>
        </w:numPr>
      </w:pPr>
      <w:r w:rsidRPr="004B045F">
        <w:t>toda cifra relevante debe terminar en una lectura y una acción;</w:t>
      </w:r>
    </w:p>
    <w:p w14:paraId="3C938F0A" w14:textId="77777777" w:rsidR="004B045F" w:rsidRPr="004B045F" w:rsidRDefault="004B045F" w:rsidP="004B045F">
      <w:pPr>
        <w:numPr>
          <w:ilvl w:val="0"/>
          <w:numId w:val="11"/>
        </w:numPr>
      </w:pPr>
      <w:r w:rsidRPr="004B045F">
        <w:t>lo importante no es llenar por llenar, sino interpretar correctamente.</w:t>
      </w:r>
    </w:p>
    <w:p w14:paraId="03E347D5" w14:textId="77777777" w:rsidR="004B045F" w:rsidRPr="004B045F" w:rsidRDefault="004B045F" w:rsidP="004B045F">
      <w:r w:rsidRPr="004B045F">
        <w:pict w14:anchorId="0BA3905D">
          <v:rect id="_x0000_i1159" style="width:0;height:1.5pt" o:hralign="center" o:hrstd="t" o:hr="t" fillcolor="#a0a0a0" stroked="f"/>
        </w:pict>
      </w:r>
    </w:p>
    <w:p w14:paraId="414757A6" w14:textId="77777777" w:rsidR="004B045F" w:rsidRPr="004B045F" w:rsidRDefault="004B045F" w:rsidP="004B045F">
      <w:pPr>
        <w:rPr>
          <w:b/>
          <w:bCs/>
        </w:rPr>
      </w:pPr>
      <w:r w:rsidRPr="004B045F">
        <w:rPr>
          <w:b/>
          <w:bCs/>
        </w:rPr>
        <w:t>8. Plan de trabajo asincrónico (20 horas)</w:t>
      </w:r>
    </w:p>
    <w:p w14:paraId="68FA47A8" w14:textId="77777777" w:rsidR="004B045F" w:rsidRPr="004B045F" w:rsidRDefault="004B045F" w:rsidP="004B045F">
      <w:pPr>
        <w:rPr>
          <w:b/>
          <w:bCs/>
        </w:rPr>
      </w:pPr>
      <w:r w:rsidRPr="004B045F">
        <w:rPr>
          <w:b/>
          <w:bCs/>
        </w:rPr>
        <w:t>BLOQUE 1 — Arranque y alineación conceptual (2 horas)</w:t>
      </w:r>
    </w:p>
    <w:p w14:paraId="649BD564" w14:textId="77777777" w:rsidR="004B045F" w:rsidRPr="004B045F" w:rsidRDefault="004B045F" w:rsidP="004B045F">
      <w:r w:rsidRPr="004B045F">
        <w:rPr>
          <w:b/>
          <w:bCs/>
        </w:rPr>
        <w:t>Objetivo:</w:t>
      </w:r>
      <w:r w:rsidRPr="004B045F">
        <w:t xml:space="preserve"> comprender la lógica de la sesión y organizar el trabajo.</w:t>
      </w:r>
    </w:p>
    <w:p w14:paraId="4956439B" w14:textId="77777777" w:rsidR="004B045F" w:rsidRPr="004B045F" w:rsidRDefault="004B045F" w:rsidP="004B045F">
      <w:r w:rsidRPr="004B045F">
        <w:rPr>
          <w:b/>
          <w:bCs/>
        </w:rPr>
        <w:t>Actividad 1.1 (30 min):</w:t>
      </w:r>
      <w:r w:rsidRPr="004B045F">
        <w:br/>
        <w:t>Revisión de la guía, la presentación y el archivo Excel.</w:t>
      </w:r>
    </w:p>
    <w:p w14:paraId="0D6C68D4" w14:textId="77777777" w:rsidR="004B045F" w:rsidRPr="004B045F" w:rsidRDefault="004B045F" w:rsidP="004B045F">
      <w:r w:rsidRPr="004B045F">
        <w:rPr>
          <w:b/>
          <w:bCs/>
        </w:rPr>
        <w:lastRenderedPageBreak/>
        <w:t>Actividad 1.2 (45 min):</w:t>
      </w:r>
      <w:r w:rsidRPr="004B045F">
        <w:br/>
        <w:t>Identificación de roles: coordinador, consolidador del Excel y responsable del resumen.</w:t>
      </w:r>
    </w:p>
    <w:p w14:paraId="12FE467D" w14:textId="77777777" w:rsidR="004B045F" w:rsidRPr="004B045F" w:rsidRDefault="004B045F" w:rsidP="004B045F">
      <w:r w:rsidRPr="004B045F">
        <w:rPr>
          <w:b/>
          <w:bCs/>
        </w:rPr>
        <w:t>Actividad 1.3 (45 min):</w:t>
      </w:r>
      <w:r w:rsidRPr="004B045F">
        <w:br/>
        <w:t>Lectura comentada de los conceptos base:</w:t>
      </w:r>
    </w:p>
    <w:p w14:paraId="3FE2E919" w14:textId="77777777" w:rsidR="004B045F" w:rsidRPr="004B045F" w:rsidRDefault="004B045F" w:rsidP="004B045F">
      <w:pPr>
        <w:numPr>
          <w:ilvl w:val="0"/>
          <w:numId w:val="12"/>
        </w:numPr>
      </w:pPr>
      <w:r w:rsidRPr="004B045F">
        <w:t>calidad de cartera,</w:t>
      </w:r>
    </w:p>
    <w:p w14:paraId="7F154D0E" w14:textId="77777777" w:rsidR="004B045F" w:rsidRPr="004B045F" w:rsidRDefault="004B045F" w:rsidP="004B045F">
      <w:pPr>
        <w:numPr>
          <w:ilvl w:val="0"/>
          <w:numId w:val="12"/>
        </w:numPr>
      </w:pPr>
      <w:r w:rsidRPr="004B045F">
        <w:t>alertas tempranas,</w:t>
      </w:r>
    </w:p>
    <w:p w14:paraId="6F39FE48" w14:textId="77777777" w:rsidR="004B045F" w:rsidRPr="004B045F" w:rsidRDefault="004B045F" w:rsidP="004B045F">
      <w:pPr>
        <w:numPr>
          <w:ilvl w:val="0"/>
          <w:numId w:val="12"/>
        </w:numPr>
      </w:pPr>
      <w:r w:rsidRPr="004B045F">
        <w:t>segmentación,</w:t>
      </w:r>
    </w:p>
    <w:p w14:paraId="1EDCF516" w14:textId="77777777" w:rsidR="004B045F" w:rsidRPr="004B045F" w:rsidRDefault="004B045F" w:rsidP="004B045F">
      <w:pPr>
        <w:numPr>
          <w:ilvl w:val="0"/>
          <w:numId w:val="12"/>
        </w:numPr>
      </w:pPr>
      <w:r w:rsidRPr="004B045F">
        <w:t xml:space="preserve">roll </w:t>
      </w:r>
      <w:proofErr w:type="spellStart"/>
      <w:r w:rsidRPr="004B045F">
        <w:t>rates</w:t>
      </w:r>
      <w:proofErr w:type="spellEnd"/>
      <w:r w:rsidRPr="004B045F">
        <w:t>,</w:t>
      </w:r>
    </w:p>
    <w:p w14:paraId="1DB31A3F" w14:textId="77777777" w:rsidR="004B045F" w:rsidRPr="004B045F" w:rsidRDefault="004B045F" w:rsidP="004B045F">
      <w:pPr>
        <w:numPr>
          <w:ilvl w:val="0"/>
          <w:numId w:val="12"/>
        </w:numPr>
      </w:pPr>
      <w:r w:rsidRPr="004B045F">
        <w:t>cobranza preventiva.</w:t>
      </w:r>
    </w:p>
    <w:p w14:paraId="7B02A0C6" w14:textId="77777777" w:rsidR="004B045F" w:rsidRPr="004B045F" w:rsidRDefault="004B045F" w:rsidP="004B045F">
      <w:r w:rsidRPr="004B045F">
        <w:pict w14:anchorId="1CE5F716">
          <v:rect id="_x0000_i1160" style="width:0;height:1.5pt" o:hralign="center" o:hrstd="t" o:hr="t" fillcolor="#a0a0a0" stroked="f"/>
        </w:pict>
      </w:r>
    </w:p>
    <w:p w14:paraId="2EDECD7B" w14:textId="77777777" w:rsidR="004B045F" w:rsidRPr="004B045F" w:rsidRDefault="004B045F" w:rsidP="004B045F">
      <w:pPr>
        <w:rPr>
          <w:b/>
          <w:bCs/>
        </w:rPr>
      </w:pPr>
      <w:r w:rsidRPr="004B045F">
        <w:rPr>
          <w:b/>
          <w:bCs/>
        </w:rPr>
        <w:t>BLOQUE 2 — Segmentación e indicadores de cartera (4 horas)</w:t>
      </w:r>
    </w:p>
    <w:p w14:paraId="347DC3C6" w14:textId="77777777" w:rsidR="004B045F" w:rsidRPr="004B045F" w:rsidRDefault="004B045F" w:rsidP="004B045F">
      <w:r w:rsidRPr="004B045F">
        <w:rPr>
          <w:b/>
          <w:bCs/>
        </w:rPr>
        <w:t>Objetivo:</w:t>
      </w:r>
      <w:r w:rsidRPr="004B045F">
        <w:t xml:space="preserve"> ordenar la cartera y seleccionar indicadores útiles para su seguimiento.</w:t>
      </w:r>
    </w:p>
    <w:p w14:paraId="57CC3F78" w14:textId="77777777" w:rsidR="004B045F" w:rsidRPr="004B045F" w:rsidRDefault="004B045F" w:rsidP="004B045F">
      <w:r w:rsidRPr="004B045F">
        <w:rPr>
          <w:b/>
          <w:bCs/>
        </w:rPr>
        <w:t>Actividad 2.1 (90 min):</w:t>
      </w:r>
      <w:r w:rsidRPr="004B045F">
        <w:br/>
        <w:t>Revisar la base y clasificar la cartera por estados o tramos de mora.</w:t>
      </w:r>
    </w:p>
    <w:p w14:paraId="51ABD5CE" w14:textId="77777777" w:rsidR="004B045F" w:rsidRPr="004B045F" w:rsidRDefault="004B045F" w:rsidP="004B045F">
      <w:r w:rsidRPr="004B045F">
        <w:rPr>
          <w:b/>
          <w:bCs/>
        </w:rPr>
        <w:t>Actividad 2.2 (90 min):</w:t>
      </w:r>
      <w:r w:rsidRPr="004B045F">
        <w:br/>
        <w:t>Identificar los indicadores de seguimiento más útiles para el ejercicio.</w:t>
      </w:r>
    </w:p>
    <w:p w14:paraId="4836194D" w14:textId="77777777" w:rsidR="004B045F" w:rsidRPr="004B045F" w:rsidRDefault="004B045F" w:rsidP="004B045F">
      <w:r w:rsidRPr="004B045F">
        <w:rPr>
          <w:b/>
          <w:bCs/>
        </w:rPr>
        <w:t>Actividad 2.3 (60 min):</w:t>
      </w:r>
      <w:r w:rsidRPr="004B045F">
        <w:br/>
        <w:t>Definir una lectura preliminar de la cartera:</w:t>
      </w:r>
    </w:p>
    <w:p w14:paraId="5E75742A" w14:textId="77777777" w:rsidR="004B045F" w:rsidRPr="004B045F" w:rsidRDefault="004B045F" w:rsidP="004B045F">
      <w:pPr>
        <w:numPr>
          <w:ilvl w:val="0"/>
          <w:numId w:val="13"/>
        </w:numPr>
      </w:pPr>
      <w:r w:rsidRPr="004B045F">
        <w:t>dónde se concentra el deterioro,</w:t>
      </w:r>
    </w:p>
    <w:p w14:paraId="5AF65D40" w14:textId="77777777" w:rsidR="004B045F" w:rsidRPr="004B045F" w:rsidRDefault="004B045F" w:rsidP="004B045F">
      <w:pPr>
        <w:numPr>
          <w:ilvl w:val="0"/>
          <w:numId w:val="13"/>
        </w:numPr>
      </w:pPr>
      <w:r w:rsidRPr="004B045F">
        <w:t>qué estados parecen más estables,</w:t>
      </w:r>
    </w:p>
    <w:p w14:paraId="386452F7" w14:textId="77777777" w:rsidR="004B045F" w:rsidRPr="004B045F" w:rsidRDefault="004B045F" w:rsidP="004B045F">
      <w:pPr>
        <w:numPr>
          <w:ilvl w:val="0"/>
          <w:numId w:val="13"/>
        </w:numPr>
      </w:pPr>
      <w:r w:rsidRPr="004B045F">
        <w:t>qué tramos requieren atención prioritaria.</w:t>
      </w:r>
    </w:p>
    <w:p w14:paraId="7BCFAB16" w14:textId="77777777" w:rsidR="004B045F" w:rsidRPr="004B045F" w:rsidRDefault="004B045F" w:rsidP="004B045F">
      <w:r w:rsidRPr="004B045F">
        <w:pict w14:anchorId="3D44BC6B">
          <v:rect id="_x0000_i1161" style="width:0;height:1.5pt" o:hralign="center" o:hrstd="t" o:hr="t" fillcolor="#a0a0a0" stroked="f"/>
        </w:pict>
      </w:r>
    </w:p>
    <w:p w14:paraId="68E377A1" w14:textId="77777777" w:rsidR="004B045F" w:rsidRPr="004B045F" w:rsidRDefault="004B045F" w:rsidP="004B045F">
      <w:pPr>
        <w:rPr>
          <w:b/>
          <w:bCs/>
        </w:rPr>
      </w:pPr>
      <w:r w:rsidRPr="004B045F">
        <w:rPr>
          <w:b/>
          <w:bCs/>
        </w:rPr>
        <w:t xml:space="preserve">BLOQUE 3 — Construcción de la matriz de transición / roll </w:t>
      </w:r>
      <w:proofErr w:type="spellStart"/>
      <w:r w:rsidRPr="004B045F">
        <w:rPr>
          <w:b/>
          <w:bCs/>
        </w:rPr>
        <w:t>rates</w:t>
      </w:r>
      <w:proofErr w:type="spellEnd"/>
      <w:r w:rsidRPr="004B045F">
        <w:rPr>
          <w:b/>
          <w:bCs/>
        </w:rPr>
        <w:t xml:space="preserve"> (5 horas)</w:t>
      </w:r>
    </w:p>
    <w:p w14:paraId="79715971" w14:textId="77777777" w:rsidR="004B045F" w:rsidRPr="004B045F" w:rsidRDefault="004B045F" w:rsidP="004B045F">
      <w:r w:rsidRPr="004B045F">
        <w:rPr>
          <w:b/>
          <w:bCs/>
        </w:rPr>
        <w:t>Objetivo:</w:t>
      </w:r>
      <w:r w:rsidRPr="004B045F">
        <w:t xml:space="preserve"> analizar cómo migran los créditos entre estados.</w:t>
      </w:r>
    </w:p>
    <w:p w14:paraId="0C812ADB" w14:textId="77777777" w:rsidR="004B045F" w:rsidRPr="004B045F" w:rsidRDefault="004B045F" w:rsidP="004B045F">
      <w:r w:rsidRPr="004B045F">
        <w:rPr>
          <w:b/>
          <w:bCs/>
        </w:rPr>
        <w:t>Actividad 3.1 (60 min):</w:t>
      </w:r>
      <w:r w:rsidRPr="004B045F">
        <w:br/>
        <w:t>Validar estados iniciales y finales de la base.</w:t>
      </w:r>
    </w:p>
    <w:p w14:paraId="5255CF20" w14:textId="77777777" w:rsidR="004B045F" w:rsidRPr="004B045F" w:rsidRDefault="004B045F" w:rsidP="004B045F">
      <w:r w:rsidRPr="004B045F">
        <w:rPr>
          <w:b/>
          <w:bCs/>
        </w:rPr>
        <w:t>Actividad 3.2 (150 min):</w:t>
      </w:r>
      <w:r w:rsidRPr="004B045F">
        <w:br/>
        <w:t>Completar la matriz de transición en Excel.</w:t>
      </w:r>
    </w:p>
    <w:p w14:paraId="40F7E7F9" w14:textId="77777777" w:rsidR="004B045F" w:rsidRPr="004B045F" w:rsidRDefault="004B045F" w:rsidP="004B045F">
      <w:r w:rsidRPr="004B045F">
        <w:rPr>
          <w:b/>
          <w:bCs/>
        </w:rPr>
        <w:t>Actividad 3.3 (60 min):</w:t>
      </w:r>
      <w:r w:rsidRPr="004B045F">
        <w:br/>
        <w:t>Verificar que las filas tengan consistencia porcentual y revisar la lógica de los cálculos.</w:t>
      </w:r>
    </w:p>
    <w:p w14:paraId="018B2423" w14:textId="77777777" w:rsidR="004B045F" w:rsidRPr="004B045F" w:rsidRDefault="004B045F" w:rsidP="004B045F">
      <w:r w:rsidRPr="004B045F">
        <w:rPr>
          <w:b/>
          <w:bCs/>
        </w:rPr>
        <w:t>Actividad 3.4 (30 min):</w:t>
      </w:r>
      <w:r w:rsidRPr="004B045F">
        <w:br/>
        <w:t>Anotar observaciones clave sobre:</w:t>
      </w:r>
    </w:p>
    <w:p w14:paraId="51F5FCAD" w14:textId="77777777" w:rsidR="004B045F" w:rsidRPr="004B045F" w:rsidRDefault="004B045F" w:rsidP="004B045F">
      <w:pPr>
        <w:numPr>
          <w:ilvl w:val="0"/>
          <w:numId w:val="14"/>
        </w:numPr>
      </w:pPr>
      <w:r w:rsidRPr="004B045F">
        <w:lastRenderedPageBreak/>
        <w:t>entrada a mora,</w:t>
      </w:r>
    </w:p>
    <w:p w14:paraId="64EB47E5" w14:textId="77777777" w:rsidR="004B045F" w:rsidRPr="004B045F" w:rsidRDefault="004B045F" w:rsidP="004B045F">
      <w:pPr>
        <w:numPr>
          <w:ilvl w:val="0"/>
          <w:numId w:val="14"/>
        </w:numPr>
      </w:pPr>
      <w:r w:rsidRPr="004B045F">
        <w:t>curación,</w:t>
      </w:r>
    </w:p>
    <w:p w14:paraId="313219B3" w14:textId="77777777" w:rsidR="004B045F" w:rsidRPr="004B045F" w:rsidRDefault="004B045F" w:rsidP="004B045F">
      <w:pPr>
        <w:numPr>
          <w:ilvl w:val="0"/>
          <w:numId w:val="14"/>
        </w:numPr>
      </w:pPr>
      <w:r w:rsidRPr="004B045F">
        <w:t>deterioro,</w:t>
      </w:r>
    </w:p>
    <w:p w14:paraId="6A10A504" w14:textId="77777777" w:rsidR="004B045F" w:rsidRPr="004B045F" w:rsidRDefault="004B045F" w:rsidP="004B045F">
      <w:pPr>
        <w:numPr>
          <w:ilvl w:val="0"/>
          <w:numId w:val="14"/>
        </w:numPr>
      </w:pPr>
      <w:r w:rsidRPr="004B045F">
        <w:t>arrastre.</w:t>
      </w:r>
    </w:p>
    <w:p w14:paraId="1B97851D" w14:textId="77777777" w:rsidR="004B045F" w:rsidRPr="004B045F" w:rsidRDefault="004B045F" w:rsidP="004B045F">
      <w:r w:rsidRPr="004B045F">
        <w:pict w14:anchorId="10FD1BE8">
          <v:rect id="_x0000_i1162" style="width:0;height:1.5pt" o:hralign="center" o:hrstd="t" o:hr="t" fillcolor="#a0a0a0" stroked="f"/>
        </w:pict>
      </w:r>
    </w:p>
    <w:p w14:paraId="1EDA6A47" w14:textId="77777777" w:rsidR="004B045F" w:rsidRPr="004B045F" w:rsidRDefault="004B045F" w:rsidP="004B045F">
      <w:pPr>
        <w:rPr>
          <w:b/>
          <w:bCs/>
        </w:rPr>
      </w:pPr>
      <w:r w:rsidRPr="004B045F">
        <w:rPr>
          <w:b/>
          <w:bCs/>
        </w:rPr>
        <w:t>BLOQUE 4 — Alertas tempranas y semáforo (4 horas)</w:t>
      </w:r>
    </w:p>
    <w:p w14:paraId="3C2BD6DF" w14:textId="77777777" w:rsidR="004B045F" w:rsidRPr="004B045F" w:rsidRDefault="004B045F" w:rsidP="004B045F">
      <w:r w:rsidRPr="004B045F">
        <w:rPr>
          <w:b/>
          <w:bCs/>
        </w:rPr>
        <w:t>Objetivo:</w:t>
      </w:r>
      <w:r w:rsidRPr="004B045F">
        <w:t xml:space="preserve"> traducir resultados en alertas y prioridades.</w:t>
      </w:r>
    </w:p>
    <w:p w14:paraId="78DF01E0" w14:textId="77777777" w:rsidR="004B045F" w:rsidRPr="004B045F" w:rsidRDefault="004B045F" w:rsidP="004B045F">
      <w:r w:rsidRPr="004B045F">
        <w:rPr>
          <w:b/>
          <w:bCs/>
        </w:rPr>
        <w:t>Actividad 4.1 (90 min):</w:t>
      </w:r>
      <w:r w:rsidRPr="004B045F">
        <w:br/>
        <w:t>Revisar los indicadores definidos en la plantilla y validar el semáforo.</w:t>
      </w:r>
    </w:p>
    <w:p w14:paraId="1E57D88D" w14:textId="77777777" w:rsidR="004B045F" w:rsidRPr="004B045F" w:rsidRDefault="004B045F" w:rsidP="004B045F">
      <w:r w:rsidRPr="004B045F">
        <w:rPr>
          <w:b/>
          <w:bCs/>
        </w:rPr>
        <w:t>Actividad 4.2 (90 min):</w:t>
      </w:r>
      <w:r w:rsidRPr="004B045F">
        <w:br/>
        <w:t>Identificar cuáles indicadores están en verde, amarillo y rojo.</w:t>
      </w:r>
    </w:p>
    <w:p w14:paraId="2B1B5B89" w14:textId="77777777" w:rsidR="004B045F" w:rsidRPr="004B045F" w:rsidRDefault="004B045F" w:rsidP="004B045F">
      <w:r w:rsidRPr="004B045F">
        <w:rPr>
          <w:b/>
          <w:bCs/>
        </w:rPr>
        <w:t>Actividad 4.3 (60 min):</w:t>
      </w:r>
      <w:r w:rsidRPr="004B045F">
        <w:br/>
        <w:t>Redactar la lectura de cada indicador crítico:</w:t>
      </w:r>
    </w:p>
    <w:p w14:paraId="53936717" w14:textId="77777777" w:rsidR="004B045F" w:rsidRPr="004B045F" w:rsidRDefault="004B045F" w:rsidP="004B045F">
      <w:pPr>
        <w:numPr>
          <w:ilvl w:val="0"/>
          <w:numId w:val="15"/>
        </w:numPr>
      </w:pPr>
      <w:r w:rsidRPr="004B045F">
        <w:t>qué significa,</w:t>
      </w:r>
    </w:p>
    <w:p w14:paraId="58E6D2C4" w14:textId="77777777" w:rsidR="004B045F" w:rsidRPr="004B045F" w:rsidRDefault="004B045F" w:rsidP="004B045F">
      <w:pPr>
        <w:numPr>
          <w:ilvl w:val="0"/>
          <w:numId w:val="15"/>
        </w:numPr>
      </w:pPr>
      <w:r w:rsidRPr="004B045F">
        <w:t>cuál podría ser la causa,</w:t>
      </w:r>
    </w:p>
    <w:p w14:paraId="2A309B3F" w14:textId="77777777" w:rsidR="004B045F" w:rsidRPr="004B045F" w:rsidRDefault="004B045F" w:rsidP="004B045F">
      <w:pPr>
        <w:numPr>
          <w:ilvl w:val="0"/>
          <w:numId w:val="15"/>
        </w:numPr>
      </w:pPr>
      <w:r w:rsidRPr="004B045F">
        <w:t>qué riesgo representa.</w:t>
      </w:r>
    </w:p>
    <w:p w14:paraId="25C084E6" w14:textId="77777777" w:rsidR="004B045F" w:rsidRPr="004B045F" w:rsidRDefault="004B045F" w:rsidP="004B045F">
      <w:r w:rsidRPr="004B045F">
        <w:pict w14:anchorId="59244E40">
          <v:rect id="_x0000_i1163" style="width:0;height:1.5pt" o:hralign="center" o:hrstd="t" o:hr="t" fillcolor="#a0a0a0" stroked="f"/>
        </w:pict>
      </w:r>
    </w:p>
    <w:p w14:paraId="65B72A31" w14:textId="77777777" w:rsidR="004B045F" w:rsidRPr="004B045F" w:rsidRDefault="004B045F" w:rsidP="004B045F">
      <w:pPr>
        <w:rPr>
          <w:b/>
          <w:bCs/>
        </w:rPr>
      </w:pPr>
      <w:r w:rsidRPr="004B045F">
        <w:rPr>
          <w:b/>
          <w:bCs/>
        </w:rPr>
        <w:t>BLOQUE 5 — Estrategias de cobranza preventiva (3 horas)</w:t>
      </w:r>
    </w:p>
    <w:p w14:paraId="3EDA944F" w14:textId="77777777" w:rsidR="004B045F" w:rsidRPr="004B045F" w:rsidRDefault="004B045F" w:rsidP="004B045F">
      <w:r w:rsidRPr="004B045F">
        <w:rPr>
          <w:b/>
          <w:bCs/>
        </w:rPr>
        <w:t>Objetivo:</w:t>
      </w:r>
      <w:r w:rsidRPr="004B045F">
        <w:t xml:space="preserve"> definir acciones concretas de gestión.</w:t>
      </w:r>
    </w:p>
    <w:p w14:paraId="627873DD" w14:textId="77777777" w:rsidR="004B045F" w:rsidRPr="004B045F" w:rsidRDefault="004B045F" w:rsidP="004B045F">
      <w:r w:rsidRPr="004B045F">
        <w:rPr>
          <w:b/>
          <w:bCs/>
        </w:rPr>
        <w:t>Actividad 5.1 (60 min):</w:t>
      </w:r>
      <w:r w:rsidRPr="004B045F">
        <w:br/>
        <w:t>Relacionar los resultados con decisiones de seguimiento y cobranza preventiva.</w:t>
      </w:r>
    </w:p>
    <w:p w14:paraId="4201C4F8" w14:textId="77777777" w:rsidR="004B045F" w:rsidRPr="004B045F" w:rsidRDefault="004B045F" w:rsidP="004B045F">
      <w:r w:rsidRPr="004B045F">
        <w:rPr>
          <w:b/>
          <w:bCs/>
        </w:rPr>
        <w:t>Actividad 5.2 (60 min):</w:t>
      </w:r>
      <w:r w:rsidRPr="004B045F">
        <w:br/>
        <w:t>Definir acciones para los indicadores en amarillo.</w:t>
      </w:r>
    </w:p>
    <w:p w14:paraId="58EE3635" w14:textId="77777777" w:rsidR="004B045F" w:rsidRPr="004B045F" w:rsidRDefault="004B045F" w:rsidP="004B045F">
      <w:r w:rsidRPr="004B045F">
        <w:rPr>
          <w:b/>
          <w:bCs/>
        </w:rPr>
        <w:t>Actividad 5.3 (60 min):</w:t>
      </w:r>
      <w:r w:rsidRPr="004B045F">
        <w:br/>
        <w:t>Definir acciones correctivas para los indicadores en rojo y acciones de sostenimiento para los verdes.</w:t>
      </w:r>
    </w:p>
    <w:p w14:paraId="45A28078" w14:textId="77777777" w:rsidR="004B045F" w:rsidRPr="004B045F" w:rsidRDefault="004B045F" w:rsidP="004B045F">
      <w:r w:rsidRPr="004B045F">
        <w:pict w14:anchorId="60DAC537">
          <v:rect id="_x0000_i1164" style="width:0;height:1.5pt" o:hralign="center" o:hrstd="t" o:hr="t" fillcolor="#a0a0a0" stroked="f"/>
        </w:pict>
      </w:r>
    </w:p>
    <w:p w14:paraId="0627670B" w14:textId="77777777" w:rsidR="004B045F" w:rsidRPr="004B045F" w:rsidRDefault="004B045F" w:rsidP="004B045F">
      <w:pPr>
        <w:rPr>
          <w:b/>
          <w:bCs/>
        </w:rPr>
      </w:pPr>
      <w:r w:rsidRPr="004B045F">
        <w:rPr>
          <w:b/>
          <w:bCs/>
        </w:rPr>
        <w:t>BLOQUE 6 — Cierre y entregables (2 horas)</w:t>
      </w:r>
    </w:p>
    <w:p w14:paraId="30A8D69B" w14:textId="77777777" w:rsidR="004B045F" w:rsidRPr="004B045F" w:rsidRDefault="004B045F" w:rsidP="004B045F">
      <w:r w:rsidRPr="004B045F">
        <w:rPr>
          <w:b/>
          <w:bCs/>
        </w:rPr>
        <w:t>Objetivo:</w:t>
      </w:r>
      <w:r w:rsidRPr="004B045F">
        <w:t xml:space="preserve"> consolidar y revisar la entrega final.</w:t>
      </w:r>
    </w:p>
    <w:p w14:paraId="583DC855" w14:textId="77777777" w:rsidR="004B045F" w:rsidRPr="004B045F" w:rsidRDefault="004B045F" w:rsidP="004B045F">
      <w:r w:rsidRPr="004B045F">
        <w:rPr>
          <w:b/>
          <w:bCs/>
        </w:rPr>
        <w:t>Actividad 6.1 (45 min):</w:t>
      </w:r>
      <w:r w:rsidRPr="004B045F">
        <w:br/>
        <w:t>Revisión final del archivo Excel.</w:t>
      </w:r>
    </w:p>
    <w:p w14:paraId="553B3E6B" w14:textId="77777777" w:rsidR="004B045F" w:rsidRPr="004B045F" w:rsidRDefault="004B045F" w:rsidP="004B045F">
      <w:r w:rsidRPr="004B045F">
        <w:rPr>
          <w:b/>
          <w:bCs/>
        </w:rPr>
        <w:lastRenderedPageBreak/>
        <w:t>Actividad 6.2 (45 min):</w:t>
      </w:r>
      <w:r w:rsidRPr="004B045F">
        <w:br/>
        <w:t>Elaboración del resumen ejecutivo.</w:t>
      </w:r>
    </w:p>
    <w:p w14:paraId="5CD66B08" w14:textId="77777777" w:rsidR="004B045F" w:rsidRPr="004B045F" w:rsidRDefault="004B045F" w:rsidP="004B045F">
      <w:r w:rsidRPr="004B045F">
        <w:rPr>
          <w:b/>
          <w:bCs/>
        </w:rPr>
        <w:t>Actividad 6.3 (30 min):</w:t>
      </w:r>
      <w:r w:rsidRPr="004B045F">
        <w:br/>
        <w:t>Preparación y envío de entregables.</w:t>
      </w:r>
    </w:p>
    <w:p w14:paraId="28D4FBC8" w14:textId="77777777" w:rsidR="004B045F" w:rsidRPr="004B045F" w:rsidRDefault="004B045F" w:rsidP="004B045F">
      <w:r w:rsidRPr="004B045F">
        <w:pict w14:anchorId="43CCB243">
          <v:rect id="_x0000_i1165" style="width:0;height:1.5pt" o:hralign="center" o:hrstd="t" o:hr="t" fillcolor="#a0a0a0" stroked="f"/>
        </w:pict>
      </w:r>
    </w:p>
    <w:p w14:paraId="0DCBF463" w14:textId="77777777" w:rsidR="004B045F" w:rsidRPr="004B045F" w:rsidRDefault="004B045F" w:rsidP="004B045F">
      <w:pPr>
        <w:rPr>
          <w:b/>
          <w:bCs/>
        </w:rPr>
      </w:pPr>
      <w:r w:rsidRPr="004B045F">
        <w:rPr>
          <w:b/>
          <w:bCs/>
        </w:rPr>
        <w:t>9. Especificaciones del entregable E1 — Plantilla Excel</w:t>
      </w:r>
    </w:p>
    <w:p w14:paraId="646B2D70" w14:textId="77777777" w:rsidR="004B045F" w:rsidRPr="004B045F" w:rsidRDefault="004B045F" w:rsidP="004B045F">
      <w:r w:rsidRPr="004B045F">
        <w:t>El archivo Excel debe incluir como mínimo:</w:t>
      </w:r>
    </w:p>
    <w:p w14:paraId="7EBB19B8" w14:textId="77777777" w:rsidR="004B045F" w:rsidRPr="004B045F" w:rsidRDefault="004B045F" w:rsidP="004B045F">
      <w:pPr>
        <w:numPr>
          <w:ilvl w:val="0"/>
          <w:numId w:val="16"/>
        </w:numPr>
      </w:pPr>
      <w:r w:rsidRPr="004B045F">
        <w:t>base trabajada o completada;</w:t>
      </w:r>
    </w:p>
    <w:p w14:paraId="6AD6A798" w14:textId="77777777" w:rsidR="004B045F" w:rsidRPr="004B045F" w:rsidRDefault="004B045F" w:rsidP="004B045F">
      <w:pPr>
        <w:numPr>
          <w:ilvl w:val="0"/>
          <w:numId w:val="16"/>
        </w:numPr>
      </w:pPr>
      <w:r w:rsidRPr="004B045F">
        <w:t>matriz de transición construida;</w:t>
      </w:r>
    </w:p>
    <w:p w14:paraId="47E866E2" w14:textId="77777777" w:rsidR="004B045F" w:rsidRPr="004B045F" w:rsidRDefault="004B045F" w:rsidP="004B045F">
      <w:pPr>
        <w:numPr>
          <w:ilvl w:val="0"/>
          <w:numId w:val="16"/>
        </w:numPr>
      </w:pPr>
      <w:r w:rsidRPr="004B045F">
        <w:t>porcentajes correctamente calculados;</w:t>
      </w:r>
    </w:p>
    <w:p w14:paraId="39BFBEE6" w14:textId="77777777" w:rsidR="004B045F" w:rsidRPr="004B045F" w:rsidRDefault="004B045F" w:rsidP="004B045F">
      <w:pPr>
        <w:numPr>
          <w:ilvl w:val="0"/>
          <w:numId w:val="16"/>
        </w:numPr>
      </w:pPr>
      <w:r w:rsidRPr="004B045F">
        <w:t>indicadores con semáforo;</w:t>
      </w:r>
    </w:p>
    <w:p w14:paraId="0C0B4C62" w14:textId="77777777" w:rsidR="004B045F" w:rsidRPr="004B045F" w:rsidRDefault="004B045F" w:rsidP="004B045F">
      <w:pPr>
        <w:numPr>
          <w:ilvl w:val="0"/>
          <w:numId w:val="16"/>
        </w:numPr>
      </w:pPr>
      <w:r w:rsidRPr="004B045F">
        <w:t>lectura breve de al menos 4 hallazgos;</w:t>
      </w:r>
    </w:p>
    <w:p w14:paraId="287E0260" w14:textId="77777777" w:rsidR="004B045F" w:rsidRPr="004B045F" w:rsidRDefault="004B045F" w:rsidP="004B045F">
      <w:pPr>
        <w:numPr>
          <w:ilvl w:val="0"/>
          <w:numId w:val="16"/>
        </w:numPr>
      </w:pPr>
      <w:r w:rsidRPr="004B045F">
        <w:t>acciones sugeridas para los indicadores en amarillo o rojo.</w:t>
      </w:r>
    </w:p>
    <w:p w14:paraId="052DEE40" w14:textId="77777777" w:rsidR="004B045F" w:rsidRPr="004B045F" w:rsidRDefault="004B045F" w:rsidP="004B045F">
      <w:pPr>
        <w:rPr>
          <w:b/>
          <w:bCs/>
        </w:rPr>
      </w:pPr>
      <w:r w:rsidRPr="004B045F">
        <w:rPr>
          <w:b/>
          <w:bCs/>
        </w:rPr>
        <w:t>Requisitos mínimos de calidad</w:t>
      </w:r>
    </w:p>
    <w:p w14:paraId="4E19CAC4" w14:textId="77777777" w:rsidR="004B045F" w:rsidRPr="004B045F" w:rsidRDefault="004B045F" w:rsidP="004B045F">
      <w:pPr>
        <w:numPr>
          <w:ilvl w:val="0"/>
          <w:numId w:val="17"/>
        </w:numPr>
      </w:pPr>
      <w:r w:rsidRPr="004B045F">
        <w:t>consistencia en los datos;</w:t>
      </w:r>
    </w:p>
    <w:p w14:paraId="4E849FE9" w14:textId="77777777" w:rsidR="004B045F" w:rsidRPr="004B045F" w:rsidRDefault="004B045F" w:rsidP="004B045F">
      <w:pPr>
        <w:numPr>
          <w:ilvl w:val="0"/>
          <w:numId w:val="17"/>
        </w:numPr>
      </w:pPr>
      <w:r w:rsidRPr="004B045F">
        <w:t>fórmulas funcionando;</w:t>
      </w:r>
    </w:p>
    <w:p w14:paraId="50F79E43" w14:textId="77777777" w:rsidR="004B045F" w:rsidRPr="004B045F" w:rsidRDefault="004B045F" w:rsidP="004B045F">
      <w:pPr>
        <w:numPr>
          <w:ilvl w:val="0"/>
          <w:numId w:val="17"/>
        </w:numPr>
      </w:pPr>
      <w:r w:rsidRPr="004B045F">
        <w:t>semáforo coherente con los umbrales;</w:t>
      </w:r>
    </w:p>
    <w:p w14:paraId="467F4A67" w14:textId="77777777" w:rsidR="004B045F" w:rsidRPr="004B045F" w:rsidRDefault="004B045F" w:rsidP="004B045F">
      <w:pPr>
        <w:numPr>
          <w:ilvl w:val="0"/>
          <w:numId w:val="17"/>
        </w:numPr>
      </w:pPr>
      <w:r w:rsidRPr="004B045F">
        <w:t>interpretación clara;</w:t>
      </w:r>
    </w:p>
    <w:p w14:paraId="1C5637FF" w14:textId="77777777" w:rsidR="004B045F" w:rsidRPr="004B045F" w:rsidRDefault="004B045F" w:rsidP="004B045F">
      <w:pPr>
        <w:numPr>
          <w:ilvl w:val="0"/>
          <w:numId w:val="17"/>
        </w:numPr>
      </w:pPr>
      <w:r w:rsidRPr="004B045F">
        <w:t>acciones relacionadas con el problema detectado.</w:t>
      </w:r>
    </w:p>
    <w:p w14:paraId="32AEFEAA" w14:textId="77777777" w:rsidR="004B045F" w:rsidRPr="004B045F" w:rsidRDefault="004B045F" w:rsidP="004B045F">
      <w:r w:rsidRPr="004B045F">
        <w:pict w14:anchorId="1EDF81AB">
          <v:rect id="_x0000_i1166" style="width:0;height:1.5pt" o:hralign="center" o:hrstd="t" o:hr="t" fillcolor="#a0a0a0" stroked="f"/>
        </w:pict>
      </w:r>
    </w:p>
    <w:p w14:paraId="7E6C8F1A" w14:textId="77777777" w:rsidR="004B045F" w:rsidRPr="004B045F" w:rsidRDefault="004B045F" w:rsidP="004B045F">
      <w:pPr>
        <w:rPr>
          <w:b/>
          <w:bCs/>
        </w:rPr>
      </w:pPr>
      <w:r w:rsidRPr="004B045F">
        <w:rPr>
          <w:b/>
          <w:bCs/>
        </w:rPr>
        <w:t>10. Especificaciones del entregable E2 — Resumen Ejecutivo</w:t>
      </w:r>
    </w:p>
    <w:p w14:paraId="25BAE65D" w14:textId="77777777" w:rsidR="004B045F" w:rsidRPr="004B045F" w:rsidRDefault="004B045F" w:rsidP="004B045F">
      <w:r w:rsidRPr="004B045F">
        <w:rPr>
          <w:b/>
          <w:bCs/>
        </w:rPr>
        <w:t>Formato:</w:t>
      </w:r>
      <w:r w:rsidRPr="004B045F">
        <w:t xml:space="preserve"> Word o PDF</w:t>
      </w:r>
      <w:r w:rsidRPr="004B045F">
        <w:br/>
      </w:r>
      <w:r w:rsidRPr="004B045F">
        <w:rPr>
          <w:b/>
          <w:bCs/>
        </w:rPr>
        <w:t>Extensión máxima:</w:t>
      </w:r>
      <w:r w:rsidRPr="004B045F">
        <w:t xml:space="preserve"> 1 página</w:t>
      </w:r>
    </w:p>
    <w:p w14:paraId="0E243277" w14:textId="77777777" w:rsidR="004B045F" w:rsidRPr="004B045F" w:rsidRDefault="004B045F" w:rsidP="004B045F">
      <w:r w:rsidRPr="004B045F">
        <w:t>Debe contener:</w:t>
      </w:r>
    </w:p>
    <w:p w14:paraId="1DB0A6F2" w14:textId="77777777" w:rsidR="004B045F" w:rsidRPr="004B045F" w:rsidRDefault="004B045F" w:rsidP="004B045F">
      <w:pPr>
        <w:numPr>
          <w:ilvl w:val="0"/>
          <w:numId w:val="18"/>
        </w:numPr>
      </w:pPr>
      <w:r w:rsidRPr="004B045F">
        <w:t>breve lectura general de la cartera analizada;</w:t>
      </w:r>
    </w:p>
    <w:p w14:paraId="1D014FBB" w14:textId="77777777" w:rsidR="004B045F" w:rsidRPr="004B045F" w:rsidRDefault="004B045F" w:rsidP="004B045F">
      <w:pPr>
        <w:numPr>
          <w:ilvl w:val="0"/>
          <w:numId w:val="18"/>
        </w:numPr>
      </w:pPr>
      <w:r w:rsidRPr="004B045F">
        <w:t>resultado principal de la matriz de transición;</w:t>
      </w:r>
    </w:p>
    <w:p w14:paraId="565C8D27" w14:textId="77777777" w:rsidR="004B045F" w:rsidRPr="004B045F" w:rsidRDefault="004B045F" w:rsidP="004B045F">
      <w:pPr>
        <w:numPr>
          <w:ilvl w:val="0"/>
          <w:numId w:val="18"/>
        </w:numPr>
      </w:pPr>
      <w:r w:rsidRPr="004B045F">
        <w:t>alertas tempranas identificadas;</w:t>
      </w:r>
    </w:p>
    <w:p w14:paraId="379FF14D" w14:textId="77777777" w:rsidR="004B045F" w:rsidRPr="004B045F" w:rsidRDefault="004B045F" w:rsidP="004B045F">
      <w:pPr>
        <w:numPr>
          <w:ilvl w:val="0"/>
          <w:numId w:val="18"/>
        </w:numPr>
      </w:pPr>
      <w:r w:rsidRPr="004B045F">
        <w:t>indicadores en amarillo y rojo;</w:t>
      </w:r>
    </w:p>
    <w:p w14:paraId="0DF8F28A" w14:textId="77777777" w:rsidR="004B045F" w:rsidRPr="004B045F" w:rsidRDefault="004B045F" w:rsidP="004B045F">
      <w:pPr>
        <w:numPr>
          <w:ilvl w:val="0"/>
          <w:numId w:val="18"/>
        </w:numPr>
      </w:pPr>
      <w:r w:rsidRPr="004B045F">
        <w:t>tres acciones prioritarias con responsable y plazo.</w:t>
      </w:r>
    </w:p>
    <w:p w14:paraId="227D4A43" w14:textId="77777777" w:rsidR="004B045F" w:rsidRPr="004B045F" w:rsidRDefault="004B045F" w:rsidP="004B045F">
      <w:pPr>
        <w:rPr>
          <w:b/>
          <w:bCs/>
        </w:rPr>
      </w:pPr>
      <w:r w:rsidRPr="004B045F">
        <w:rPr>
          <w:b/>
          <w:bCs/>
        </w:rPr>
        <w:t>Formato sugerido del cierre</w:t>
      </w:r>
    </w:p>
    <w:p w14:paraId="3B96B3AC" w14:textId="77777777" w:rsidR="004B045F" w:rsidRPr="004B045F" w:rsidRDefault="004B045F" w:rsidP="004B045F">
      <w:pPr>
        <w:numPr>
          <w:ilvl w:val="0"/>
          <w:numId w:val="19"/>
        </w:numPr>
      </w:pPr>
      <w:r w:rsidRPr="004B045F">
        <w:rPr>
          <w:b/>
          <w:bCs/>
        </w:rPr>
        <w:lastRenderedPageBreak/>
        <w:t>Hallazgo principal</w:t>
      </w:r>
    </w:p>
    <w:p w14:paraId="1F77A454" w14:textId="77777777" w:rsidR="004B045F" w:rsidRPr="004B045F" w:rsidRDefault="004B045F" w:rsidP="004B045F">
      <w:pPr>
        <w:numPr>
          <w:ilvl w:val="0"/>
          <w:numId w:val="19"/>
        </w:numPr>
      </w:pPr>
      <w:r w:rsidRPr="004B045F">
        <w:rPr>
          <w:b/>
          <w:bCs/>
        </w:rPr>
        <w:t>Riesgo observado</w:t>
      </w:r>
    </w:p>
    <w:p w14:paraId="4BE7F1FF" w14:textId="77777777" w:rsidR="004B045F" w:rsidRPr="004B045F" w:rsidRDefault="004B045F" w:rsidP="004B045F">
      <w:pPr>
        <w:numPr>
          <w:ilvl w:val="0"/>
          <w:numId w:val="19"/>
        </w:numPr>
      </w:pPr>
      <w:r w:rsidRPr="004B045F">
        <w:rPr>
          <w:b/>
          <w:bCs/>
        </w:rPr>
        <w:t>Acción recomendada</w:t>
      </w:r>
    </w:p>
    <w:p w14:paraId="1C3BA86B" w14:textId="77777777" w:rsidR="004B045F" w:rsidRPr="004B045F" w:rsidRDefault="004B045F" w:rsidP="004B045F">
      <w:pPr>
        <w:numPr>
          <w:ilvl w:val="0"/>
          <w:numId w:val="19"/>
        </w:numPr>
      </w:pPr>
      <w:r w:rsidRPr="004B045F">
        <w:rPr>
          <w:b/>
          <w:bCs/>
        </w:rPr>
        <w:t>Responsable</w:t>
      </w:r>
    </w:p>
    <w:p w14:paraId="37B8D01D" w14:textId="77777777" w:rsidR="004B045F" w:rsidRPr="004B045F" w:rsidRDefault="004B045F" w:rsidP="004B045F">
      <w:pPr>
        <w:numPr>
          <w:ilvl w:val="0"/>
          <w:numId w:val="19"/>
        </w:numPr>
      </w:pPr>
      <w:r w:rsidRPr="004B045F">
        <w:rPr>
          <w:b/>
          <w:bCs/>
        </w:rPr>
        <w:t>Plazo</w:t>
      </w:r>
    </w:p>
    <w:p w14:paraId="4814A7B3" w14:textId="77777777" w:rsidR="004B045F" w:rsidRPr="004B045F" w:rsidRDefault="004B045F" w:rsidP="004B045F">
      <w:r w:rsidRPr="004B045F">
        <w:pict w14:anchorId="7F7E41FA">
          <v:rect id="_x0000_i1167" style="width:0;height:1.5pt" o:hralign="center" o:hrstd="t" o:hr="t" fillcolor="#a0a0a0" stroked="f"/>
        </w:pict>
      </w:r>
    </w:p>
    <w:p w14:paraId="5B725C96" w14:textId="77777777" w:rsidR="004B045F" w:rsidRPr="004B045F" w:rsidRDefault="004B045F" w:rsidP="004B045F">
      <w:pPr>
        <w:rPr>
          <w:b/>
          <w:bCs/>
        </w:rPr>
      </w:pPr>
      <w:r w:rsidRPr="004B045F">
        <w:rPr>
          <w:b/>
          <w:bCs/>
        </w:rPr>
        <w:t>11. Guiones de comunicación para el facilitador virtual</w:t>
      </w:r>
    </w:p>
    <w:p w14:paraId="4D56C92C" w14:textId="77777777" w:rsidR="004B045F" w:rsidRPr="004B045F" w:rsidRDefault="004B045F" w:rsidP="004B045F">
      <w:pPr>
        <w:rPr>
          <w:b/>
          <w:bCs/>
        </w:rPr>
      </w:pPr>
      <w:r w:rsidRPr="004B045F">
        <w:rPr>
          <w:b/>
          <w:bCs/>
        </w:rPr>
        <w:t>11.1. Mensaje de apertura</w:t>
      </w:r>
    </w:p>
    <w:p w14:paraId="15707F4B" w14:textId="77777777" w:rsidR="004B045F" w:rsidRPr="004B045F" w:rsidRDefault="004B045F" w:rsidP="004B045F">
      <w:r w:rsidRPr="004B045F">
        <w:t xml:space="preserve">“Bienvenidos a la parte asincrónica del Módulo III – Sesión 5: Gestión de cartera y cobranzas preventivas. En esta práctica trabajaremos con la plantilla de Excel para analizar la calidad de cartera, interpretar roll </w:t>
      </w:r>
      <w:proofErr w:type="spellStart"/>
      <w:r w:rsidRPr="004B045F">
        <w:t>rates</w:t>
      </w:r>
      <w:proofErr w:type="spellEnd"/>
      <w:r w:rsidRPr="004B045F">
        <w:t xml:space="preserve"> o matrices de transición, identificar alertas tempranas y proponer acciones de cobranza preventiva. El objetivo no es solo calcular, sino leer la cartera y convertir el análisis en decisiones.”</w:t>
      </w:r>
    </w:p>
    <w:p w14:paraId="17D01FB7" w14:textId="77777777" w:rsidR="004B045F" w:rsidRPr="004B045F" w:rsidRDefault="004B045F" w:rsidP="004B045F">
      <w:pPr>
        <w:rPr>
          <w:b/>
          <w:bCs/>
        </w:rPr>
      </w:pPr>
      <w:r w:rsidRPr="004B045F">
        <w:rPr>
          <w:b/>
          <w:bCs/>
        </w:rPr>
        <w:t>11.2. Mensaje de seguimiento</w:t>
      </w:r>
    </w:p>
    <w:p w14:paraId="265D5D30" w14:textId="77777777" w:rsidR="004B045F" w:rsidRPr="004B045F" w:rsidRDefault="004B045F" w:rsidP="004B045F">
      <w:r w:rsidRPr="004B045F">
        <w:t>“Avance esperado: a esta altura ya deben haber revisado la base, identificado los estados de la cartera y completado buena parte de la matriz de transición. Recuerden que cada resultado importante debe llevar una lectura y una acción.”</w:t>
      </w:r>
    </w:p>
    <w:p w14:paraId="66CCCCA2" w14:textId="77777777" w:rsidR="004B045F" w:rsidRPr="004B045F" w:rsidRDefault="004B045F" w:rsidP="004B045F">
      <w:pPr>
        <w:rPr>
          <w:b/>
          <w:bCs/>
        </w:rPr>
      </w:pPr>
      <w:r w:rsidRPr="004B045F">
        <w:rPr>
          <w:b/>
          <w:bCs/>
        </w:rPr>
        <w:t>11.3. Mensaje de cierre</w:t>
      </w:r>
    </w:p>
    <w:p w14:paraId="59D346A8" w14:textId="77777777" w:rsidR="004B045F" w:rsidRPr="004B045F" w:rsidRDefault="004B045F" w:rsidP="004B045F">
      <w:r w:rsidRPr="004B045F">
        <w:t>“Antes de entregar, verifiquen que el Excel incluya la matriz completa, el semáforo validado y acciones sugeridas. Además, adjunten el resumen ejecutivo de una página con hallazgos, alertas y acciones prioritarias.”</w:t>
      </w:r>
    </w:p>
    <w:p w14:paraId="194A72C6" w14:textId="77777777" w:rsidR="004B045F" w:rsidRPr="004B045F" w:rsidRDefault="004B045F" w:rsidP="004B045F">
      <w:r w:rsidRPr="004B045F">
        <w:pict w14:anchorId="29B61141">
          <v:rect id="_x0000_i1168" style="width:0;height:1.5pt" o:hralign="center" o:hrstd="t" o:hr="t" fillcolor="#a0a0a0" stroked="f"/>
        </w:pict>
      </w:r>
    </w:p>
    <w:p w14:paraId="5821E44E" w14:textId="77777777" w:rsidR="004B045F" w:rsidRPr="004B045F" w:rsidRDefault="004B045F" w:rsidP="004B045F">
      <w:pPr>
        <w:rPr>
          <w:b/>
          <w:bCs/>
        </w:rPr>
      </w:pPr>
      <w:r w:rsidRPr="004B045F">
        <w:rPr>
          <w:b/>
          <w:bCs/>
        </w:rPr>
        <w:t xml:space="preserve">12. </w:t>
      </w:r>
      <w:proofErr w:type="spellStart"/>
      <w:r w:rsidRPr="004B045F">
        <w:rPr>
          <w:b/>
          <w:bCs/>
        </w:rPr>
        <w:t>Checklist</w:t>
      </w:r>
      <w:proofErr w:type="spellEnd"/>
      <w:r w:rsidRPr="004B045F">
        <w:rPr>
          <w:b/>
          <w:bCs/>
        </w:rPr>
        <w:t xml:space="preserve"> de revisión del facilitador (control de calidad)</w:t>
      </w:r>
    </w:p>
    <w:p w14:paraId="27405E07" w14:textId="77777777" w:rsidR="004B045F" w:rsidRPr="004B045F" w:rsidRDefault="004B045F" w:rsidP="004B045F">
      <w:pPr>
        <w:rPr>
          <w:b/>
          <w:bCs/>
        </w:rPr>
      </w:pPr>
      <w:r w:rsidRPr="004B045F">
        <w:rPr>
          <w:b/>
          <w:bCs/>
        </w:rPr>
        <w:t>12.1. Revisión del Excel</w:t>
      </w:r>
    </w:p>
    <w:p w14:paraId="6B63F647" w14:textId="77777777" w:rsidR="004B045F" w:rsidRPr="004B045F" w:rsidRDefault="004B045F" w:rsidP="004B045F">
      <w:pPr>
        <w:numPr>
          <w:ilvl w:val="0"/>
          <w:numId w:val="20"/>
        </w:numPr>
      </w:pPr>
      <w:r w:rsidRPr="004B045F">
        <w:t>¿La matriz de transición está completa?</w:t>
      </w:r>
    </w:p>
    <w:p w14:paraId="74EBE36C" w14:textId="77777777" w:rsidR="004B045F" w:rsidRPr="004B045F" w:rsidRDefault="004B045F" w:rsidP="004B045F">
      <w:pPr>
        <w:numPr>
          <w:ilvl w:val="0"/>
          <w:numId w:val="20"/>
        </w:numPr>
      </w:pPr>
      <w:r w:rsidRPr="004B045F">
        <w:t>¿Los porcentajes tienen sentido?</w:t>
      </w:r>
    </w:p>
    <w:p w14:paraId="18809A27" w14:textId="77777777" w:rsidR="004B045F" w:rsidRPr="004B045F" w:rsidRDefault="004B045F" w:rsidP="004B045F">
      <w:pPr>
        <w:numPr>
          <w:ilvl w:val="0"/>
          <w:numId w:val="20"/>
        </w:numPr>
      </w:pPr>
      <w:r w:rsidRPr="004B045F">
        <w:t>¿El semáforo está correctamente asignado?</w:t>
      </w:r>
    </w:p>
    <w:p w14:paraId="18A67DA5" w14:textId="77777777" w:rsidR="004B045F" w:rsidRPr="004B045F" w:rsidRDefault="004B045F" w:rsidP="004B045F">
      <w:pPr>
        <w:numPr>
          <w:ilvl w:val="0"/>
          <w:numId w:val="20"/>
        </w:numPr>
      </w:pPr>
      <w:r w:rsidRPr="004B045F">
        <w:t>¿Se identifican entradas a mora, curación, deterioro y arrastre?</w:t>
      </w:r>
    </w:p>
    <w:p w14:paraId="462EF49D" w14:textId="77777777" w:rsidR="004B045F" w:rsidRPr="004B045F" w:rsidRDefault="004B045F" w:rsidP="004B045F">
      <w:pPr>
        <w:numPr>
          <w:ilvl w:val="0"/>
          <w:numId w:val="20"/>
        </w:numPr>
      </w:pPr>
      <w:r w:rsidRPr="004B045F">
        <w:t>¿Existen acciones sugeridas?</w:t>
      </w:r>
    </w:p>
    <w:p w14:paraId="126B046D" w14:textId="77777777" w:rsidR="004B045F" w:rsidRPr="004B045F" w:rsidRDefault="004B045F" w:rsidP="004B045F">
      <w:pPr>
        <w:numPr>
          <w:ilvl w:val="0"/>
          <w:numId w:val="20"/>
        </w:numPr>
      </w:pPr>
      <w:r w:rsidRPr="004B045F">
        <w:t>¿La lectura es clara y útil?</w:t>
      </w:r>
    </w:p>
    <w:p w14:paraId="2E9597D3" w14:textId="77777777" w:rsidR="004B045F" w:rsidRPr="004B045F" w:rsidRDefault="004B045F" w:rsidP="004B045F">
      <w:pPr>
        <w:rPr>
          <w:b/>
          <w:bCs/>
        </w:rPr>
      </w:pPr>
      <w:r w:rsidRPr="004B045F">
        <w:rPr>
          <w:b/>
          <w:bCs/>
        </w:rPr>
        <w:t>12.2. Revisión del resumen</w:t>
      </w:r>
    </w:p>
    <w:p w14:paraId="3BEE4568" w14:textId="77777777" w:rsidR="004B045F" w:rsidRPr="004B045F" w:rsidRDefault="004B045F" w:rsidP="004B045F">
      <w:pPr>
        <w:numPr>
          <w:ilvl w:val="0"/>
          <w:numId w:val="21"/>
        </w:numPr>
      </w:pPr>
      <w:r w:rsidRPr="004B045F">
        <w:t>¿Resume los hallazgos principales?</w:t>
      </w:r>
    </w:p>
    <w:p w14:paraId="3EE972C2" w14:textId="77777777" w:rsidR="004B045F" w:rsidRPr="004B045F" w:rsidRDefault="004B045F" w:rsidP="004B045F">
      <w:pPr>
        <w:numPr>
          <w:ilvl w:val="0"/>
          <w:numId w:val="21"/>
        </w:numPr>
      </w:pPr>
      <w:r w:rsidRPr="004B045F">
        <w:lastRenderedPageBreak/>
        <w:t>¿Incluye lectura de indicadores críticos?</w:t>
      </w:r>
    </w:p>
    <w:p w14:paraId="1CE45D5C" w14:textId="77777777" w:rsidR="004B045F" w:rsidRPr="004B045F" w:rsidRDefault="004B045F" w:rsidP="004B045F">
      <w:pPr>
        <w:numPr>
          <w:ilvl w:val="0"/>
          <w:numId w:val="21"/>
        </w:numPr>
      </w:pPr>
      <w:r w:rsidRPr="004B045F">
        <w:t>¿Propone acciones concretas?</w:t>
      </w:r>
    </w:p>
    <w:p w14:paraId="7FDE66F0" w14:textId="77777777" w:rsidR="004B045F" w:rsidRPr="004B045F" w:rsidRDefault="004B045F" w:rsidP="004B045F">
      <w:pPr>
        <w:numPr>
          <w:ilvl w:val="0"/>
          <w:numId w:val="21"/>
        </w:numPr>
      </w:pPr>
      <w:r w:rsidRPr="004B045F">
        <w:t>¿Asigna responsables?</w:t>
      </w:r>
    </w:p>
    <w:p w14:paraId="12200132" w14:textId="77777777" w:rsidR="004B045F" w:rsidRPr="004B045F" w:rsidRDefault="004B045F" w:rsidP="004B045F">
      <w:pPr>
        <w:numPr>
          <w:ilvl w:val="0"/>
          <w:numId w:val="21"/>
        </w:numPr>
      </w:pPr>
      <w:r w:rsidRPr="004B045F">
        <w:t>¿Define plazos?</w:t>
      </w:r>
    </w:p>
    <w:p w14:paraId="70DAA651" w14:textId="77777777" w:rsidR="004B045F" w:rsidRPr="004B045F" w:rsidRDefault="004B045F" w:rsidP="004B045F">
      <w:r w:rsidRPr="004B045F">
        <w:pict w14:anchorId="48C0A0C9">
          <v:rect id="_x0000_i1169" style="width:0;height:1.5pt" o:hralign="center" o:hrstd="t" o:hr="t" fillcolor="#a0a0a0" stroked="f"/>
        </w:pict>
      </w:r>
    </w:p>
    <w:p w14:paraId="0F2B5263" w14:textId="77777777" w:rsidR="004B045F" w:rsidRPr="004B045F" w:rsidRDefault="004B045F" w:rsidP="004B045F">
      <w:pPr>
        <w:rPr>
          <w:b/>
          <w:bCs/>
        </w:rPr>
      </w:pPr>
      <w:r w:rsidRPr="004B045F">
        <w:rPr>
          <w:b/>
          <w:bCs/>
        </w:rPr>
        <w:t>13. Problemas comunes y cómo responder</w:t>
      </w:r>
    </w:p>
    <w:p w14:paraId="0C04553E" w14:textId="77777777" w:rsidR="004B045F" w:rsidRPr="004B045F" w:rsidRDefault="004B045F" w:rsidP="004B045F">
      <w:pPr>
        <w:rPr>
          <w:b/>
          <w:bCs/>
        </w:rPr>
      </w:pPr>
      <w:r w:rsidRPr="004B045F">
        <w:rPr>
          <w:b/>
          <w:bCs/>
        </w:rPr>
        <w:t>Problema 1: No hay datos suficientes</w:t>
      </w:r>
    </w:p>
    <w:p w14:paraId="1D46E49F" w14:textId="77777777" w:rsidR="004B045F" w:rsidRPr="004B045F" w:rsidRDefault="004B045F" w:rsidP="004B045F">
      <w:r w:rsidRPr="004B045F">
        <w:rPr>
          <w:b/>
          <w:bCs/>
        </w:rPr>
        <w:t>Respuesta:</w:t>
      </w:r>
      <w:r w:rsidRPr="004B045F">
        <w:br/>
        <w:t>Permitir supuestos razonables o uso parcial de la base, documentando la limitación. El objetivo es aprender la lógica del análisis.</w:t>
      </w:r>
    </w:p>
    <w:p w14:paraId="43BD6AF9" w14:textId="77777777" w:rsidR="004B045F" w:rsidRPr="004B045F" w:rsidRDefault="004B045F" w:rsidP="004B045F">
      <w:pPr>
        <w:rPr>
          <w:b/>
          <w:bCs/>
        </w:rPr>
      </w:pPr>
      <w:r w:rsidRPr="004B045F">
        <w:rPr>
          <w:b/>
          <w:bCs/>
        </w:rPr>
        <w:t>Problema 2: La matriz no cuadra</w:t>
      </w:r>
    </w:p>
    <w:p w14:paraId="54BDA9AC" w14:textId="77777777" w:rsidR="004B045F" w:rsidRPr="004B045F" w:rsidRDefault="004B045F" w:rsidP="004B045F">
      <w:r w:rsidRPr="004B045F">
        <w:rPr>
          <w:b/>
          <w:bCs/>
        </w:rPr>
        <w:t>Respuesta:</w:t>
      </w:r>
      <w:r w:rsidRPr="004B045F">
        <w:br/>
        <w:t>Revisar estados iniciales y finales, fórmulas de conteo o suma, y validar que la distribución por filas sea consistente.</w:t>
      </w:r>
    </w:p>
    <w:p w14:paraId="0B2315D0" w14:textId="77777777" w:rsidR="004B045F" w:rsidRPr="004B045F" w:rsidRDefault="004B045F" w:rsidP="004B045F">
      <w:pPr>
        <w:rPr>
          <w:b/>
          <w:bCs/>
        </w:rPr>
      </w:pPr>
      <w:r w:rsidRPr="004B045F">
        <w:rPr>
          <w:b/>
          <w:bCs/>
        </w:rPr>
        <w:t>Problema 3: El semáforo no parece correcto</w:t>
      </w:r>
    </w:p>
    <w:p w14:paraId="5C08765F" w14:textId="77777777" w:rsidR="004B045F" w:rsidRPr="004B045F" w:rsidRDefault="004B045F" w:rsidP="004B045F">
      <w:r w:rsidRPr="004B045F">
        <w:rPr>
          <w:b/>
          <w:bCs/>
        </w:rPr>
        <w:t>Respuesta:</w:t>
      </w:r>
      <w:r w:rsidRPr="004B045F">
        <w:br/>
        <w:t>Verificar umbrales, signo del indicador y si la fórmula está comparando correctamente.</w:t>
      </w:r>
    </w:p>
    <w:p w14:paraId="4BB201FD" w14:textId="77777777" w:rsidR="004B045F" w:rsidRPr="004B045F" w:rsidRDefault="004B045F" w:rsidP="004B045F">
      <w:pPr>
        <w:rPr>
          <w:b/>
          <w:bCs/>
        </w:rPr>
      </w:pPr>
      <w:r w:rsidRPr="004B045F">
        <w:rPr>
          <w:b/>
          <w:bCs/>
        </w:rPr>
        <w:t>Problema 4: Hay resultados, pero no interpretación</w:t>
      </w:r>
    </w:p>
    <w:p w14:paraId="07031AD5" w14:textId="77777777" w:rsidR="004B045F" w:rsidRPr="004B045F" w:rsidRDefault="004B045F" w:rsidP="004B045F">
      <w:r w:rsidRPr="004B045F">
        <w:rPr>
          <w:b/>
          <w:bCs/>
        </w:rPr>
        <w:t>Respuesta:</w:t>
      </w:r>
      <w:r w:rsidRPr="004B045F">
        <w:br/>
      </w:r>
      <w:proofErr w:type="gramStart"/>
      <w:r w:rsidRPr="004B045F">
        <w:t>Pedir</w:t>
      </w:r>
      <w:proofErr w:type="gramEnd"/>
      <w:r w:rsidRPr="004B045F">
        <w:t xml:space="preserve"> que cada hallazgo responda tres preguntas:</w:t>
      </w:r>
    </w:p>
    <w:p w14:paraId="1D2921A4" w14:textId="77777777" w:rsidR="004B045F" w:rsidRPr="004B045F" w:rsidRDefault="004B045F" w:rsidP="004B045F">
      <w:pPr>
        <w:numPr>
          <w:ilvl w:val="0"/>
          <w:numId w:val="22"/>
        </w:numPr>
      </w:pPr>
      <w:r w:rsidRPr="004B045F">
        <w:t>¿Qué pasó?</w:t>
      </w:r>
    </w:p>
    <w:p w14:paraId="4DFC5643" w14:textId="77777777" w:rsidR="004B045F" w:rsidRPr="004B045F" w:rsidRDefault="004B045F" w:rsidP="004B045F">
      <w:pPr>
        <w:numPr>
          <w:ilvl w:val="0"/>
          <w:numId w:val="22"/>
        </w:numPr>
      </w:pPr>
      <w:r w:rsidRPr="004B045F">
        <w:t>¿Por qué importa?</w:t>
      </w:r>
    </w:p>
    <w:p w14:paraId="64861F54" w14:textId="77777777" w:rsidR="004B045F" w:rsidRPr="004B045F" w:rsidRDefault="004B045F" w:rsidP="004B045F">
      <w:pPr>
        <w:numPr>
          <w:ilvl w:val="0"/>
          <w:numId w:val="22"/>
        </w:numPr>
      </w:pPr>
      <w:r w:rsidRPr="004B045F">
        <w:t>¿Qué se debe hacer?</w:t>
      </w:r>
    </w:p>
    <w:p w14:paraId="086CD54D" w14:textId="77777777" w:rsidR="004B045F" w:rsidRPr="004B045F" w:rsidRDefault="004B045F" w:rsidP="004B045F">
      <w:pPr>
        <w:rPr>
          <w:b/>
          <w:bCs/>
        </w:rPr>
      </w:pPr>
      <w:r w:rsidRPr="004B045F">
        <w:rPr>
          <w:b/>
          <w:bCs/>
        </w:rPr>
        <w:t>Problema 5: Las acciones son muy generales</w:t>
      </w:r>
    </w:p>
    <w:p w14:paraId="523FA125" w14:textId="77777777" w:rsidR="004B045F" w:rsidRPr="004B045F" w:rsidRDefault="004B045F" w:rsidP="004B045F">
      <w:r w:rsidRPr="004B045F">
        <w:rPr>
          <w:b/>
          <w:bCs/>
        </w:rPr>
        <w:t>Respuesta:</w:t>
      </w:r>
      <w:r w:rsidRPr="004B045F">
        <w:br/>
        <w:t>Solicitar acciones más específicas, con responsable y plazo. Ejemplo: no poner solo “dar seguimiento”, sino “contactar en 48 horas a clientes que pasaron de vigente a 1-30, validar causa y registrar promesa de pago”.</w:t>
      </w:r>
    </w:p>
    <w:p w14:paraId="6E15EECA" w14:textId="77777777" w:rsidR="004B045F" w:rsidRPr="004B045F" w:rsidRDefault="004B045F" w:rsidP="004B045F">
      <w:r w:rsidRPr="004B045F">
        <w:pict w14:anchorId="20E52560">
          <v:rect id="_x0000_i1170" style="width:0;height:1.5pt" o:hralign="center" o:hrstd="t" o:hr="t" fillcolor="#a0a0a0" stroked="f"/>
        </w:pict>
      </w:r>
    </w:p>
    <w:p w14:paraId="5A76C03B" w14:textId="77777777" w:rsidR="004B045F" w:rsidRPr="004B045F" w:rsidRDefault="004B045F" w:rsidP="004B045F">
      <w:pPr>
        <w:rPr>
          <w:b/>
          <w:bCs/>
        </w:rPr>
      </w:pPr>
      <w:r w:rsidRPr="004B045F">
        <w:rPr>
          <w:b/>
          <w:bCs/>
        </w:rPr>
        <w:t>14. Cierre metodológico de la sesión</w:t>
      </w:r>
    </w:p>
    <w:p w14:paraId="18B97339" w14:textId="77777777" w:rsidR="004B045F" w:rsidRPr="004B045F" w:rsidRDefault="004B045F" w:rsidP="004B045F">
      <w:r w:rsidRPr="004B045F">
        <w:t xml:space="preserve">Esta sesión busca que los participantes comprendan que la gestión de cartera no comienza cuando el crédito ya está perdido, sino cuando aparecen las primeras señales de desviación. La </w:t>
      </w:r>
      <w:r w:rsidRPr="004B045F">
        <w:lastRenderedPageBreak/>
        <w:t>utilidad del análisis no está únicamente en medir mora, sino en entender los movimientos de la cartera, anticipar riesgos y actuar a tiempo.</w:t>
      </w:r>
    </w:p>
    <w:p w14:paraId="1D8618BE" w14:textId="77777777" w:rsidR="004B045F" w:rsidRPr="004B045F" w:rsidRDefault="004B045F" w:rsidP="004B045F">
      <w:r w:rsidRPr="004B045F">
        <w:t>Las matrices de transición permiten ver la dinámica del deterioro; los indicadores permiten monitorear el tamaño del problema; y las alertas tempranas permiten intervenir antes de que el atraso escale. La cobranza preventiva, en este contexto, es una herramienta de control del riesgo, no solo una función operativa de recuperación.</w:t>
      </w:r>
    </w:p>
    <w:p w14:paraId="3C6FEBFE" w14:textId="77777777" w:rsidR="004B045F" w:rsidRPr="004B045F" w:rsidRDefault="004B045F" w:rsidP="004B045F">
      <w:r w:rsidRPr="004B045F">
        <w:pict w14:anchorId="11D78C00">
          <v:rect id="_x0000_i1171" style="width:0;height:1.5pt" o:hralign="center" o:hrstd="t" o:hr="t" fillcolor="#a0a0a0" stroked="f"/>
        </w:pict>
      </w:r>
    </w:p>
    <w:sectPr w:rsidR="004B045F" w:rsidRPr="004B04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BE0"/>
    <w:multiLevelType w:val="multilevel"/>
    <w:tmpl w:val="E020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73446"/>
    <w:multiLevelType w:val="multilevel"/>
    <w:tmpl w:val="5488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C78BB"/>
    <w:multiLevelType w:val="multilevel"/>
    <w:tmpl w:val="06B0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57FAB"/>
    <w:multiLevelType w:val="multilevel"/>
    <w:tmpl w:val="3966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B2F78"/>
    <w:multiLevelType w:val="multilevel"/>
    <w:tmpl w:val="7704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E523E"/>
    <w:multiLevelType w:val="multilevel"/>
    <w:tmpl w:val="AE30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D3451"/>
    <w:multiLevelType w:val="multilevel"/>
    <w:tmpl w:val="99F0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D75D5"/>
    <w:multiLevelType w:val="multilevel"/>
    <w:tmpl w:val="65B4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C7727"/>
    <w:multiLevelType w:val="multilevel"/>
    <w:tmpl w:val="AD8A2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CB495E"/>
    <w:multiLevelType w:val="multilevel"/>
    <w:tmpl w:val="9BAE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44422B"/>
    <w:multiLevelType w:val="multilevel"/>
    <w:tmpl w:val="6FCA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FA27C3"/>
    <w:multiLevelType w:val="multilevel"/>
    <w:tmpl w:val="2F00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D2787"/>
    <w:multiLevelType w:val="multilevel"/>
    <w:tmpl w:val="52F6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BB6D21"/>
    <w:multiLevelType w:val="multilevel"/>
    <w:tmpl w:val="D07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4C5D73"/>
    <w:multiLevelType w:val="multilevel"/>
    <w:tmpl w:val="AB80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891E5E"/>
    <w:multiLevelType w:val="multilevel"/>
    <w:tmpl w:val="5AA2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49707F"/>
    <w:multiLevelType w:val="multilevel"/>
    <w:tmpl w:val="2166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BE09BE"/>
    <w:multiLevelType w:val="multilevel"/>
    <w:tmpl w:val="F510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8439A8"/>
    <w:multiLevelType w:val="multilevel"/>
    <w:tmpl w:val="2900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4F6840"/>
    <w:multiLevelType w:val="multilevel"/>
    <w:tmpl w:val="6BEEF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B11116"/>
    <w:multiLevelType w:val="multilevel"/>
    <w:tmpl w:val="6A72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385F1B"/>
    <w:multiLevelType w:val="multilevel"/>
    <w:tmpl w:val="B168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931305">
    <w:abstractNumId w:val="8"/>
  </w:num>
  <w:num w:numId="2" w16cid:durableId="1110202814">
    <w:abstractNumId w:val="16"/>
  </w:num>
  <w:num w:numId="3" w16cid:durableId="680857131">
    <w:abstractNumId w:val="4"/>
  </w:num>
  <w:num w:numId="4" w16cid:durableId="1593276796">
    <w:abstractNumId w:val="12"/>
  </w:num>
  <w:num w:numId="5" w16cid:durableId="651835587">
    <w:abstractNumId w:val="17"/>
  </w:num>
  <w:num w:numId="6" w16cid:durableId="1348941103">
    <w:abstractNumId w:val="11"/>
  </w:num>
  <w:num w:numId="7" w16cid:durableId="323243576">
    <w:abstractNumId w:val="3"/>
  </w:num>
  <w:num w:numId="8" w16cid:durableId="1925608406">
    <w:abstractNumId w:val="20"/>
  </w:num>
  <w:num w:numId="9" w16cid:durableId="1132746560">
    <w:abstractNumId w:val="7"/>
  </w:num>
  <w:num w:numId="10" w16cid:durableId="663584748">
    <w:abstractNumId w:val="21"/>
  </w:num>
  <w:num w:numId="11" w16cid:durableId="1067723923">
    <w:abstractNumId w:val="13"/>
  </w:num>
  <w:num w:numId="12" w16cid:durableId="1715613082">
    <w:abstractNumId w:val="10"/>
  </w:num>
  <w:num w:numId="13" w16cid:durableId="378936733">
    <w:abstractNumId w:val="9"/>
  </w:num>
  <w:num w:numId="14" w16cid:durableId="733622084">
    <w:abstractNumId w:val="14"/>
  </w:num>
  <w:num w:numId="15" w16cid:durableId="1209417554">
    <w:abstractNumId w:val="0"/>
  </w:num>
  <w:num w:numId="16" w16cid:durableId="1137452543">
    <w:abstractNumId w:val="15"/>
  </w:num>
  <w:num w:numId="17" w16cid:durableId="665931">
    <w:abstractNumId w:val="18"/>
  </w:num>
  <w:num w:numId="18" w16cid:durableId="1688748739">
    <w:abstractNumId w:val="19"/>
  </w:num>
  <w:num w:numId="19" w16cid:durableId="1801652868">
    <w:abstractNumId w:val="1"/>
  </w:num>
  <w:num w:numId="20" w16cid:durableId="1417172891">
    <w:abstractNumId w:val="2"/>
  </w:num>
  <w:num w:numId="21" w16cid:durableId="1760297247">
    <w:abstractNumId w:val="6"/>
  </w:num>
  <w:num w:numId="22" w16cid:durableId="1834878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5F"/>
    <w:rsid w:val="00217264"/>
    <w:rsid w:val="004B045F"/>
    <w:rsid w:val="007327B1"/>
    <w:rsid w:val="00B306AD"/>
    <w:rsid w:val="00F02F3F"/>
    <w:rsid w:val="00FE5934"/>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9D2CD"/>
  <w15:chartTrackingRefBased/>
  <w15:docId w15:val="{5A87F480-C889-4339-BAA4-21ECF5BF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N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B04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0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045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045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045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045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045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045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045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045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045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045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045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045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045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045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045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045F"/>
    <w:rPr>
      <w:rFonts w:eastAsiaTheme="majorEastAsia" w:cstheme="majorBidi"/>
      <w:color w:val="272727" w:themeColor="text1" w:themeTint="D8"/>
    </w:rPr>
  </w:style>
  <w:style w:type="paragraph" w:styleId="Ttulo">
    <w:name w:val="Title"/>
    <w:basedOn w:val="Normal"/>
    <w:next w:val="Normal"/>
    <w:link w:val="TtuloCar"/>
    <w:uiPriority w:val="10"/>
    <w:qFormat/>
    <w:rsid w:val="004B0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04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045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045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045F"/>
    <w:pPr>
      <w:spacing w:before="160"/>
      <w:jc w:val="center"/>
    </w:pPr>
    <w:rPr>
      <w:i/>
      <w:iCs/>
      <w:color w:val="404040" w:themeColor="text1" w:themeTint="BF"/>
    </w:rPr>
  </w:style>
  <w:style w:type="character" w:customStyle="1" w:styleId="CitaCar">
    <w:name w:val="Cita Car"/>
    <w:basedOn w:val="Fuentedeprrafopredeter"/>
    <w:link w:val="Cita"/>
    <w:uiPriority w:val="29"/>
    <w:rsid w:val="004B045F"/>
    <w:rPr>
      <w:i/>
      <w:iCs/>
      <w:color w:val="404040" w:themeColor="text1" w:themeTint="BF"/>
    </w:rPr>
  </w:style>
  <w:style w:type="paragraph" w:styleId="Prrafodelista">
    <w:name w:val="List Paragraph"/>
    <w:basedOn w:val="Normal"/>
    <w:uiPriority w:val="34"/>
    <w:qFormat/>
    <w:rsid w:val="004B045F"/>
    <w:pPr>
      <w:ind w:left="720"/>
      <w:contextualSpacing/>
    </w:pPr>
  </w:style>
  <w:style w:type="character" w:styleId="nfasisintenso">
    <w:name w:val="Intense Emphasis"/>
    <w:basedOn w:val="Fuentedeprrafopredeter"/>
    <w:uiPriority w:val="21"/>
    <w:qFormat/>
    <w:rsid w:val="004B045F"/>
    <w:rPr>
      <w:i/>
      <w:iCs/>
      <w:color w:val="0F4761" w:themeColor="accent1" w:themeShade="BF"/>
    </w:rPr>
  </w:style>
  <w:style w:type="paragraph" w:styleId="Citadestacada">
    <w:name w:val="Intense Quote"/>
    <w:basedOn w:val="Normal"/>
    <w:next w:val="Normal"/>
    <w:link w:val="CitadestacadaCar"/>
    <w:uiPriority w:val="30"/>
    <w:qFormat/>
    <w:rsid w:val="004B0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045F"/>
    <w:rPr>
      <w:i/>
      <w:iCs/>
      <w:color w:val="0F4761" w:themeColor="accent1" w:themeShade="BF"/>
    </w:rPr>
  </w:style>
  <w:style w:type="character" w:styleId="Referenciaintensa">
    <w:name w:val="Intense Reference"/>
    <w:basedOn w:val="Fuentedeprrafopredeter"/>
    <w:uiPriority w:val="32"/>
    <w:qFormat/>
    <w:rsid w:val="004B04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1775</Words>
  <Characters>10195</Characters>
  <Application>Microsoft Office Word</Application>
  <DocSecurity>0</DocSecurity>
  <Lines>242</Lines>
  <Paragraphs>184</Paragraphs>
  <ScaleCrop>false</ScaleCrop>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Diaz</dc:creator>
  <cp:keywords/>
  <dc:description/>
  <cp:lastModifiedBy>Santiago Diaz</cp:lastModifiedBy>
  <cp:revision>1</cp:revision>
  <dcterms:created xsi:type="dcterms:W3CDTF">2026-03-18T18:23:00Z</dcterms:created>
  <dcterms:modified xsi:type="dcterms:W3CDTF">2026-03-18T18:25:00Z</dcterms:modified>
</cp:coreProperties>
</file>