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0"/>
        </w:rPr>
        <w:t>INSTRUCCIONES PARA PARTICIPANTES</w:t>
      </w:r>
    </w:p>
    <w:p>
      <w:pPr>
        <w:jc w:val="center"/>
      </w:pPr>
      <w:r>
        <w:rPr>
          <w:i/>
          <w:color w:val="444444"/>
          <w:sz w:val="23"/>
        </w:rPr>
        <w:t>Uso de la plantilla Excel de monitoreo de riesgos</w:t>
        <w:br/>
      </w:r>
      <w:r>
        <w:rPr>
          <w:b/>
          <w:sz w:val="21"/>
        </w:rPr>
        <w:t>Cooperativas de ahorro y crédito de República Dominicana</w:t>
      </w:r>
    </w:p>
    <w:p>
      <w:pPr>
        <w:spacing w:after="100" w:before="60"/>
        <w:shd w:fill="EAF2F8"/>
      </w:pPr>
      <w:r>
        <w:rPr>
          <w:b/>
          <w:color w:val="1F4E79"/>
        </w:rPr>
        <w:t xml:space="preserve">Objetivo: </w:t>
      </w:r>
      <w:r>
        <w:t>completar una práctica sencilla para identificar riesgos, evaluarlos, relacionarlos con indicadores y dejar acciones básicas de seguimiento.</w:t>
      </w:r>
    </w:p>
    <w:p>
      <w:pPr>
        <w:spacing w:before="120" w:after="40"/>
      </w:pPr>
      <w:r>
        <w:rPr>
          <w:b/>
          <w:color w:val="1F4E79"/>
          <w:sz w:val="23"/>
        </w:rPr>
        <w:t>¿Qué harán?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Identificar de 5 a 8 riesgos principales de su cooperativa.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Asignar una calificación simple de probabilidad e impacto.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Vincular cada riesgo con un indicador de seguimiento.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Revisar cuáles riesgos requieren más atención.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Definir acciones básicas, responsables y fechas.</w:t>
      </w:r>
    </w:p>
    <w:p>
      <w:pPr>
        <w:spacing w:before="120" w:after="40"/>
      </w:pPr>
      <w:r>
        <w:rPr>
          <w:b/>
          <w:color w:val="1F4E79"/>
          <w:sz w:val="23"/>
        </w:rPr>
        <w:t>¿Cómo usarán la plantilla Excel?</w:t>
      </w:r>
    </w:p>
    <w:p>
      <w:pPr>
        <w:spacing w:after="30"/>
        <w:ind w:left="227" w:hanging="57"/>
      </w:pPr>
      <w:r>
        <w:rPr>
          <w:b/>
        </w:rPr>
        <w:t xml:space="preserve">1. Registro de riesgos: </w:t>
      </w:r>
      <w:r>
        <w:t>Escriban o seleccionen los riesgos principales. Algunas columnas se completan automáticamente.</w:t>
      </w:r>
    </w:p>
    <w:p>
      <w:pPr>
        <w:spacing w:after="30"/>
        <w:ind w:left="227" w:hanging="57"/>
      </w:pPr>
      <w:r>
        <w:rPr>
          <w:b/>
        </w:rPr>
        <w:t xml:space="preserve">2. Evaluación: </w:t>
      </w:r>
      <w:r>
        <w:t>Solo asignen Probabilidad e Impacto en escala de 1 a 5. La plantilla calcula el nivel de riesgo.</w:t>
      </w:r>
    </w:p>
    <w:p>
      <w:pPr>
        <w:spacing w:after="30"/>
        <w:ind w:left="227" w:hanging="57"/>
      </w:pPr>
      <w:r>
        <w:rPr>
          <w:b/>
        </w:rPr>
        <w:t xml:space="preserve">3. KRIs o indicadores: </w:t>
      </w:r>
      <w:r>
        <w:t>Relacionen cada riesgo con un indicador para monitorearlo.</w:t>
      </w:r>
    </w:p>
    <w:p>
      <w:pPr>
        <w:spacing w:after="30"/>
        <w:ind w:left="227" w:hanging="57"/>
      </w:pPr>
      <w:r>
        <w:rPr>
          <w:b/>
        </w:rPr>
        <w:t xml:space="preserve">4. Mapa de riesgos: </w:t>
      </w:r>
      <w:r>
        <w:t>Observen cuáles riesgos aparecen como más relevantes.</w:t>
      </w:r>
    </w:p>
    <w:p>
      <w:pPr>
        <w:spacing w:after="30"/>
        <w:ind w:left="227" w:hanging="57"/>
      </w:pPr>
      <w:r>
        <w:rPr>
          <w:b/>
        </w:rPr>
        <w:t xml:space="preserve">5. Mitigación y seguimiento: </w:t>
      </w:r>
      <w:r>
        <w:t>Definan acciones, responsables, fechas y revisen el avance.</w:t>
      </w:r>
    </w:p>
    <w:p>
      <w:pPr>
        <w:spacing w:before="120" w:after="40"/>
      </w:pPr>
      <w:r>
        <w:rPr>
          <w:b/>
          <w:color w:val="1F4E79"/>
          <w:sz w:val="23"/>
        </w:rPr>
        <w:t>Recomendaciones importantes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Usen lenguaje claro y concreto. No se necesitan explicaciones largas.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No cambien fórmulas ni hojas de apoyo, salvo indicación del facilitador.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Concéntrense en los riesgos más importantes, no en llenar demasiados campos.</w:t>
      </w:r>
    </w:p>
    <w:p>
      <w:pPr>
        <w:spacing w:after="20"/>
        <w:ind w:left="283" w:hanging="170"/>
      </w:pPr>
      <w:r>
        <w:rPr>
          <w:b/>
        </w:rPr>
        <w:t xml:space="preserve">• </w:t>
      </w:r>
      <w:r>
        <w:t>Piensen en acciones realistas que la cooperativa sí pueda ejecutar.</w:t>
      </w:r>
    </w:p>
    <w:p>
      <w:pPr>
        <w:spacing w:after="100" w:before="60"/>
        <w:shd w:fill="F3F6F9"/>
      </w:pPr>
      <w:r>
        <w:rPr>
          <w:b/>
          <w:color w:val="1F4E79"/>
        </w:rPr>
        <w:t xml:space="preserve">Resultado esperado: </w:t>
      </w:r>
      <w:r>
        <w:t>al finalizar, cada grupo debe tener una lista breve de riesgos priorizados, su evaluación básica, indicadores asociados y acciones iniciales de seguimiento.</w:t>
      </w:r>
    </w:p>
    <w:p>
      <w:pPr>
        <w:spacing w:before="120"/>
        <w:jc w:val="center"/>
      </w:pPr>
      <w:r>
        <w:rPr>
          <w:i/>
          <w:color w:val="5A5A5A"/>
          <w:sz w:val="19"/>
        </w:rPr>
        <w:t>La plantilla está diseñada para ayudar a ordenar la conversación y facilitar decisiones prácticas.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